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0"/>
          <w:szCs w:val="30"/>
        </w:rPr>
      </w:pPr>
    </w:p>
    <w:p>
      <w:pPr>
        <w:spacing w:line="54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lang w:eastAsia="zh-CN"/>
        </w:rPr>
        <w:t>东阿县妇幼保健院</w:t>
      </w:r>
      <w:r>
        <w:rPr>
          <w:rFonts w:hint="eastAsia" w:ascii="方正小标宋简体" w:eastAsia="方正小标宋简体"/>
          <w:sz w:val="44"/>
          <w:szCs w:val="44"/>
        </w:rPr>
        <w:t>业务事项汇总表</w:t>
      </w:r>
    </w:p>
    <w:p>
      <w:pPr>
        <w:spacing w:line="540" w:lineRule="exact"/>
        <w:jc w:val="both"/>
        <w:outlineLvl w:val="0"/>
        <w:rPr>
          <w:rFonts w:hint="eastAsia" w:ascii="方正小标宋简体" w:eastAsia="方正小标宋简体"/>
          <w:sz w:val="32"/>
          <w:szCs w:val="32"/>
        </w:rPr>
      </w:pPr>
    </w:p>
    <w:p>
      <w:pPr>
        <w:spacing w:line="540" w:lineRule="exact"/>
        <w:jc w:val="both"/>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事业单位（盖章）：东阿县妇幼保健计划生育服务中心</w:t>
      </w:r>
      <w:r>
        <w:rPr>
          <w:rFonts w:hint="eastAsia" w:ascii="仿宋" w:hAnsi="仿宋" w:eastAsia="仿宋" w:cs="仿宋"/>
          <w:sz w:val="24"/>
          <w:szCs w:val="24"/>
          <w:lang w:val="en-US" w:eastAsia="zh-CN"/>
        </w:rPr>
        <w:t xml:space="preserve">  举办单位（盖章）：东阿县卫生和计划生育局 填报日期：2017年9月15日</w:t>
      </w:r>
    </w:p>
    <w:tbl>
      <w:tblPr>
        <w:tblStyle w:val="3"/>
        <w:tblpPr w:leftFromText="180" w:rightFromText="180" w:vertAnchor="text" w:horzAnchor="margin" w:tblpXSpec="center" w:tblpY="638"/>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17"/>
        <w:gridCol w:w="1304"/>
        <w:gridCol w:w="3216"/>
        <w:gridCol w:w="2106"/>
        <w:gridCol w:w="1583"/>
        <w:gridCol w:w="465"/>
        <w:gridCol w:w="769"/>
        <w:gridCol w:w="496"/>
        <w:gridCol w:w="383"/>
        <w:gridCol w:w="828"/>
        <w:gridCol w:w="5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08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单位名称</w:t>
            </w:r>
          </w:p>
        </w:tc>
        <w:tc>
          <w:tcPr>
            <w:tcW w:w="4520"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东阿县妇幼保健计划生育服务中心</w:t>
            </w:r>
            <w:bookmarkStart w:id="0" w:name="_GoBack"/>
            <w:bookmarkEnd w:id="0"/>
          </w:p>
        </w:tc>
        <w:tc>
          <w:tcPr>
            <w:tcW w:w="2106"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统一社会</w:t>
            </w:r>
          </w:p>
          <w:p>
            <w:pPr>
              <w:spacing w:line="320" w:lineRule="exact"/>
              <w:jc w:val="center"/>
              <w:rPr>
                <w:rFonts w:ascii="仿宋_GB2312" w:hAnsi="宋体" w:eastAsia="仿宋_GB2312"/>
                <w:sz w:val="24"/>
              </w:rPr>
            </w:pPr>
            <w:r>
              <w:rPr>
                <w:rFonts w:hint="eastAsia" w:ascii="仿宋_GB2312" w:hAnsi="宋体" w:eastAsia="仿宋_GB2312"/>
                <w:sz w:val="24"/>
              </w:rPr>
              <w:t>信用代码</w:t>
            </w:r>
          </w:p>
        </w:tc>
        <w:tc>
          <w:tcPr>
            <w:tcW w:w="1583"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12371524495171150J</w:t>
            </w:r>
          </w:p>
        </w:tc>
        <w:tc>
          <w:tcPr>
            <w:tcW w:w="1234"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事业单位</w:t>
            </w:r>
          </w:p>
          <w:p>
            <w:pPr>
              <w:spacing w:line="320" w:lineRule="exact"/>
              <w:jc w:val="center"/>
              <w:rPr>
                <w:rFonts w:ascii="仿宋_GB2312" w:hAnsi="宋体" w:eastAsia="仿宋_GB2312"/>
                <w:sz w:val="24"/>
              </w:rPr>
            </w:pPr>
            <w:r>
              <w:rPr>
                <w:rFonts w:hint="eastAsia" w:ascii="仿宋_GB2312" w:hAnsi="宋体" w:eastAsia="仿宋_GB2312"/>
                <w:sz w:val="24"/>
              </w:rPr>
              <w:t>分类情况</w:t>
            </w:r>
          </w:p>
        </w:tc>
        <w:tc>
          <w:tcPr>
            <w:tcW w:w="879"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公益二类</w:t>
            </w:r>
          </w:p>
        </w:tc>
        <w:tc>
          <w:tcPr>
            <w:tcW w:w="879"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经费</w:t>
            </w:r>
          </w:p>
          <w:p>
            <w:pPr>
              <w:spacing w:line="320" w:lineRule="exact"/>
              <w:jc w:val="center"/>
              <w:rPr>
                <w:rFonts w:ascii="仿宋_GB2312" w:hAnsi="宋体" w:eastAsia="仿宋_GB2312"/>
                <w:sz w:val="24"/>
              </w:rPr>
            </w:pPr>
            <w:r>
              <w:rPr>
                <w:rFonts w:hint="eastAsia" w:ascii="仿宋_GB2312" w:hAnsi="宋体" w:eastAsia="仿宋_GB2312"/>
                <w:sz w:val="24"/>
              </w:rPr>
              <w:t>形式</w:t>
            </w:r>
          </w:p>
        </w:tc>
        <w:tc>
          <w:tcPr>
            <w:tcW w:w="879"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财政</w:t>
            </w:r>
          </w:p>
          <w:p>
            <w:pPr>
              <w:spacing w:line="320" w:lineRule="exact"/>
              <w:jc w:val="center"/>
              <w:rPr>
                <w:rFonts w:ascii="仿宋_GB2312" w:hAnsi="宋体" w:eastAsia="仿宋_GB2312"/>
                <w:sz w:val="24"/>
              </w:rPr>
            </w:pPr>
            <w:r>
              <w:rPr>
                <w:rFonts w:hint="eastAsia" w:ascii="仿宋_GB2312" w:hAnsi="宋体" w:eastAsia="仿宋_GB2312"/>
                <w:sz w:val="24"/>
              </w:rPr>
              <w:t>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08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单位宗旨</w:t>
            </w:r>
          </w:p>
        </w:tc>
        <w:tc>
          <w:tcPr>
            <w:tcW w:w="4520"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为妇女儿童身体健康提供医疗保健服务。妇幼保健、计划生育技术服务</w:t>
            </w:r>
          </w:p>
        </w:tc>
        <w:tc>
          <w:tcPr>
            <w:tcW w:w="2106"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单位地址</w:t>
            </w:r>
          </w:p>
        </w:tc>
        <w:tc>
          <w:tcPr>
            <w:tcW w:w="5454" w:type="dxa"/>
            <w:gridSpan w:val="8"/>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东阿县商业街</w:t>
            </w:r>
            <w:r>
              <w:rPr>
                <w:rFonts w:hint="eastAsia" w:ascii="仿宋_GB2312" w:hAnsi="宋体" w:eastAsia="仿宋_GB2312"/>
                <w:sz w:val="24"/>
                <w:lang w:val="en-US" w:eastAsia="zh-CN"/>
              </w:rPr>
              <w:t>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31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事项名称</w:t>
            </w:r>
          </w:p>
        </w:tc>
        <w:tc>
          <w:tcPr>
            <w:tcW w:w="1304"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事项类别</w:t>
            </w:r>
          </w:p>
        </w:tc>
        <w:tc>
          <w:tcPr>
            <w:tcW w:w="5322"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实施依据</w:t>
            </w:r>
          </w:p>
        </w:tc>
        <w:tc>
          <w:tcPr>
            <w:tcW w:w="2048"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实施科室</w:t>
            </w:r>
          </w:p>
        </w:tc>
        <w:tc>
          <w:tcPr>
            <w:tcW w:w="1265"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收费依据及标准</w:t>
            </w:r>
          </w:p>
        </w:tc>
        <w:tc>
          <w:tcPr>
            <w:tcW w:w="1211"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业务期限</w:t>
            </w:r>
          </w:p>
        </w:tc>
        <w:tc>
          <w:tcPr>
            <w:tcW w:w="930"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计划生育服务</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400" w:lineRule="atLeast"/>
              <w:jc w:val="left"/>
              <w:rPr>
                <w:rFonts w:hint="eastAsia" w:ascii="仿宋_GB2312" w:hAnsi="宋体" w:eastAsia="仿宋_GB2312"/>
                <w:sz w:val="24"/>
                <w:lang w:eastAsia="zh-CN"/>
              </w:rPr>
            </w:pPr>
            <w:r>
              <w:rPr>
                <w:rFonts w:hint="eastAsia" w:ascii="仿宋_GB2312" w:hAnsi="宋体" w:eastAsia="仿宋_GB2312"/>
                <w:sz w:val="24"/>
              </w:rPr>
              <w:t>《东阿县机构编制委员会关于优化整合妇幼保健和计划生育服务机构的通知》（东编发</w:t>
            </w:r>
            <w:r>
              <w:rPr>
                <w:rFonts w:hint="eastAsia" w:ascii="仿宋_GB2312" w:hAnsi="宋体" w:eastAsia="仿宋_GB2312"/>
                <w:sz w:val="24"/>
                <w:szCs w:val="24"/>
              </w:rPr>
              <w:t>〔201</w:t>
            </w:r>
            <w:r>
              <w:rPr>
                <w:rFonts w:hint="eastAsia" w:ascii="仿宋_GB2312" w:hAnsi="宋体" w:eastAsia="仿宋_GB2312"/>
                <w:sz w:val="24"/>
                <w:szCs w:val="24"/>
                <w:lang w:val="en-US" w:eastAsia="zh-CN"/>
              </w:rPr>
              <w:t>5</w:t>
            </w:r>
            <w:r>
              <w:rPr>
                <w:rFonts w:hint="eastAsia" w:ascii="仿宋_GB2312" w:hAnsi="宋体" w:eastAsia="仿宋_GB2312"/>
                <w:sz w:val="24"/>
                <w:szCs w:val="24"/>
              </w:rPr>
              <w:t>〕</w:t>
            </w:r>
            <w:r>
              <w:rPr>
                <w:rFonts w:hint="eastAsia" w:ascii="仿宋_GB2312" w:hAnsi="宋体" w:eastAsia="仿宋_GB2312"/>
                <w:sz w:val="24"/>
              </w:rPr>
              <w:t>5号）</w:t>
            </w:r>
            <w:r>
              <w:rPr>
                <w:rFonts w:hint="eastAsia" w:ascii="仿宋_GB2312" w:hAnsi="宋体" w:eastAsia="仿宋_GB2312"/>
                <w:sz w:val="24"/>
                <w:szCs w:val="24"/>
                <w:lang w:eastAsia="zh-CN"/>
              </w:rPr>
              <w:t xml:space="preserve"> </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妇女保健部、男性科、化验室、</w:t>
            </w:r>
            <w:r>
              <w:rPr>
                <w:rFonts w:hint="eastAsia" w:ascii="仿宋_GB2312" w:hAnsi="宋体" w:eastAsia="仿宋_GB2312"/>
                <w:sz w:val="24"/>
                <w:szCs w:val="24"/>
                <w:lang w:val="en-US" w:eastAsia="zh-CN"/>
              </w:rPr>
              <w:t>B超室</w:t>
            </w:r>
          </w:p>
        </w:tc>
        <w:tc>
          <w:tcPr>
            <w:tcW w:w="1265" w:type="dxa"/>
            <w:gridSpan w:val="2"/>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lang w:eastAsia="zh-CN"/>
              </w:rPr>
              <w:t>无</w:t>
            </w: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妇幼保健及优生优育服务</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 xml:space="preserve">1、《妇幼保健机构管理办法》（卫生部2006年12月29日印发）第五条、第七条 </w:t>
            </w:r>
          </w:p>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 xml:space="preserve">2、《母婴保健法》（中华人民共和国第三十三号主席令1995年6月1日印发）第七条、第十四条 </w:t>
            </w:r>
          </w:p>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 xml:space="preserve">3、《中国妇女发展纲要》（2011-2020年） </w:t>
            </w:r>
          </w:p>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4、</w:t>
            </w:r>
            <w:r>
              <w:rPr>
                <w:rFonts w:hint="eastAsia" w:ascii="仿宋_GB2312" w:hAnsi="宋体" w:eastAsia="仿宋_GB2312"/>
                <w:sz w:val="24"/>
                <w:szCs w:val="24"/>
              </w:rPr>
              <w:t>《关于印发&lt;山东省卫生事业发展第十二个五年规划&gt;的通知》（鲁卫规财发〔2011〕10号）</w:t>
            </w:r>
            <w:r>
              <w:rPr>
                <w:rFonts w:hint="eastAsia" w:ascii="仿宋_GB2312" w:hAnsi="宋体" w:eastAsia="仿宋_GB2312"/>
                <w:sz w:val="24"/>
                <w:szCs w:val="24"/>
                <w:lang w:eastAsia="zh-CN"/>
              </w:rPr>
              <w:t xml:space="preserve">   </w:t>
            </w:r>
          </w:p>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5、</w:t>
            </w:r>
            <w:r>
              <w:rPr>
                <w:rFonts w:hint="eastAsia" w:ascii="仿宋_GB2312" w:hAnsi="宋体" w:eastAsia="仿宋_GB2312"/>
                <w:sz w:val="24"/>
              </w:rPr>
              <w:t>《东阿县机构编制委员会关于优化整合妇幼保健和计划生育服务机构的通知》（东编发</w:t>
            </w:r>
            <w:r>
              <w:rPr>
                <w:rFonts w:hint="eastAsia" w:ascii="仿宋_GB2312" w:hAnsi="宋体" w:eastAsia="仿宋_GB2312"/>
                <w:sz w:val="24"/>
                <w:szCs w:val="24"/>
              </w:rPr>
              <w:t>〔201</w:t>
            </w:r>
            <w:r>
              <w:rPr>
                <w:rFonts w:hint="eastAsia" w:ascii="仿宋_GB2312" w:hAnsi="宋体" w:eastAsia="仿宋_GB2312"/>
                <w:sz w:val="24"/>
                <w:szCs w:val="24"/>
                <w:lang w:val="en-US" w:eastAsia="zh-CN"/>
              </w:rPr>
              <w:t>5</w:t>
            </w:r>
            <w:r>
              <w:rPr>
                <w:rFonts w:hint="eastAsia" w:ascii="仿宋_GB2312" w:hAnsi="宋体" w:eastAsia="仿宋_GB2312"/>
                <w:sz w:val="24"/>
                <w:szCs w:val="24"/>
              </w:rPr>
              <w:t>〕</w:t>
            </w:r>
            <w:r>
              <w:rPr>
                <w:rFonts w:hint="eastAsia" w:ascii="仿宋_GB2312" w:hAnsi="宋体" w:eastAsia="仿宋_GB2312"/>
                <w:sz w:val="24"/>
              </w:rPr>
              <w:t>5号）</w:t>
            </w:r>
            <w:r>
              <w:rPr>
                <w:rFonts w:hint="eastAsia" w:ascii="仿宋_GB2312" w:hAnsi="宋体" w:eastAsia="仿宋_GB2312"/>
                <w:sz w:val="24"/>
                <w:szCs w:val="24"/>
                <w:lang w:eastAsia="zh-CN"/>
              </w:rPr>
              <w:t xml:space="preserve"> </w:t>
            </w:r>
          </w:p>
          <w:p>
            <w:pPr>
              <w:spacing w:line="320" w:lineRule="exact"/>
              <w:rPr>
                <w:rFonts w:ascii="仿宋_GB2312" w:hAnsi="宋体" w:eastAsia="仿宋_GB2312"/>
                <w:sz w:val="24"/>
              </w:rPr>
            </w:pPr>
            <w:r>
              <w:rPr>
                <w:rFonts w:hint="eastAsia" w:ascii="仿宋_GB2312" w:hAnsi="宋体" w:eastAsia="仿宋_GB2312"/>
                <w:sz w:val="24"/>
                <w:szCs w:val="24"/>
                <w:lang w:eastAsia="zh-CN"/>
              </w:rPr>
              <w:t>6、《母婴保健技术服务执业许可证》</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孕产保健部、妇女保健部、儿童保健部、男性科、体检科、</w:t>
            </w:r>
            <w:r>
              <w:rPr>
                <w:rFonts w:hint="eastAsia" w:ascii="仿宋_GB2312" w:hAnsi="宋体" w:eastAsia="仿宋_GB2312"/>
                <w:sz w:val="24"/>
                <w:szCs w:val="24"/>
                <w:lang w:val="en-US" w:eastAsia="zh-CN"/>
              </w:rPr>
              <w:t>B超室</w:t>
            </w:r>
            <w:r>
              <w:rPr>
                <w:rFonts w:hint="eastAsia" w:ascii="仿宋_GB2312" w:hAnsi="宋体" w:eastAsia="仿宋_GB2312"/>
                <w:sz w:val="24"/>
                <w:szCs w:val="24"/>
                <w:lang w:eastAsia="zh-CN"/>
              </w:rPr>
              <w:t>、化验室</w:t>
            </w:r>
          </w:p>
        </w:tc>
        <w:tc>
          <w:tcPr>
            <w:tcW w:w="1265" w:type="dxa"/>
            <w:gridSpan w:val="2"/>
            <w:vAlign w:val="center"/>
          </w:tcPr>
          <w:p>
            <w:pPr>
              <w:spacing w:line="320" w:lineRule="exact"/>
              <w:rPr>
                <w:rFonts w:hint="eastAsia" w:ascii="仿宋" w:hAnsi="仿宋" w:eastAsia="仿宋" w:cs="仿宋"/>
                <w:sz w:val="24"/>
                <w:lang w:eastAsia="zh-CN"/>
              </w:rPr>
            </w:pPr>
            <w:r>
              <w:rPr>
                <w:rFonts w:hint="eastAsia" w:ascii="仿宋" w:hAnsi="仿宋" w:eastAsia="仿宋" w:cs="仿宋"/>
                <w:sz w:val="24"/>
                <w:lang w:eastAsia="zh-CN"/>
              </w:rPr>
              <w:t>无</w:t>
            </w: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3</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医疗服务</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400" w:lineRule="atLeast"/>
              <w:jc w:val="left"/>
              <w:rPr>
                <w:rFonts w:hint="eastAsia" w:ascii="仿宋_GB2312" w:hAnsi="宋体" w:eastAsia="仿宋_GB2312"/>
                <w:sz w:val="24"/>
                <w:szCs w:val="24"/>
              </w:rPr>
            </w:pPr>
            <w:r>
              <w:rPr>
                <w:rFonts w:hint="eastAsia" w:ascii="仿宋_GB2312" w:hAnsi="宋体" w:eastAsia="仿宋_GB2312"/>
                <w:sz w:val="24"/>
                <w:szCs w:val="24"/>
              </w:rPr>
              <w:t xml:space="preserve">1、《妇幼保健机构管理办法》（卫生部2006年12月29日印发）第五条、第七条 </w:t>
            </w:r>
          </w:p>
          <w:p>
            <w:pPr>
              <w:spacing w:line="400" w:lineRule="atLeast"/>
              <w:jc w:val="left"/>
              <w:rPr>
                <w:rFonts w:hint="eastAsia" w:ascii="仿宋_GB2312" w:hAnsi="宋体" w:eastAsia="仿宋_GB2312"/>
                <w:sz w:val="24"/>
                <w:szCs w:val="24"/>
              </w:rPr>
            </w:pPr>
            <w:r>
              <w:rPr>
                <w:rFonts w:hint="eastAsia" w:ascii="仿宋_GB2312" w:hAnsi="宋体" w:eastAsia="仿宋_GB2312"/>
                <w:sz w:val="24"/>
                <w:szCs w:val="24"/>
              </w:rPr>
              <w:t xml:space="preserve">2、《医疗机构执业许可证》 </w:t>
            </w:r>
          </w:p>
          <w:p>
            <w:pPr>
              <w:spacing w:line="320" w:lineRule="exact"/>
              <w:rPr>
                <w:rFonts w:ascii="仿宋_GB2312" w:hAnsi="宋体" w:eastAsia="仿宋_GB2312"/>
                <w:sz w:val="24"/>
              </w:rPr>
            </w:pPr>
            <w:r>
              <w:rPr>
                <w:rFonts w:hint="eastAsia" w:ascii="仿宋_GB2312" w:hAnsi="宋体" w:eastAsia="仿宋_GB2312"/>
                <w:sz w:val="24"/>
                <w:szCs w:val="24"/>
              </w:rPr>
              <w:t>3、《母婴保健技术服务执业许可证》</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产科、妇科、儿科、化验室、</w:t>
            </w:r>
            <w:r>
              <w:rPr>
                <w:rFonts w:hint="eastAsia" w:ascii="仿宋_GB2312" w:hAnsi="宋体" w:eastAsia="仿宋_GB2312"/>
                <w:sz w:val="24"/>
                <w:szCs w:val="24"/>
                <w:lang w:val="en-US" w:eastAsia="zh-CN"/>
              </w:rPr>
              <w:t>B超室</w:t>
            </w:r>
            <w:r>
              <w:rPr>
                <w:rFonts w:hint="eastAsia" w:ascii="仿宋_GB2312" w:hAnsi="宋体" w:eastAsia="仿宋_GB2312"/>
                <w:sz w:val="24"/>
                <w:szCs w:val="24"/>
                <w:lang w:eastAsia="zh-CN"/>
              </w:rPr>
              <w:t>、病房</w:t>
            </w:r>
          </w:p>
        </w:tc>
        <w:tc>
          <w:tcPr>
            <w:tcW w:w="1265" w:type="dxa"/>
            <w:gridSpan w:val="2"/>
            <w:vAlign w:val="center"/>
          </w:tcPr>
          <w:p>
            <w:pPr>
              <w:spacing w:line="400" w:lineRule="atLeast"/>
              <w:jc w:val="both"/>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执行《关于印发</w:t>
            </w:r>
            <w:r>
              <w:rPr>
                <w:rFonts w:hint="eastAsia" w:ascii="仿宋_GB2312" w:hAnsi="宋体" w:eastAsia="仿宋_GB2312"/>
                <w:sz w:val="24"/>
                <w:szCs w:val="24"/>
                <w:lang w:val="en-US" w:eastAsia="zh-CN"/>
              </w:rPr>
              <w:t>&lt;</w:t>
            </w:r>
            <w:r>
              <w:rPr>
                <w:rFonts w:hint="eastAsia" w:ascii="仿宋_GB2312" w:hAnsi="宋体" w:eastAsia="仿宋_GB2312"/>
                <w:sz w:val="24"/>
                <w:szCs w:val="24"/>
                <w:lang w:eastAsia="zh-CN"/>
              </w:rPr>
              <w:t>山东省医疗服务价格管理办法</w:t>
            </w:r>
            <w:r>
              <w:rPr>
                <w:rFonts w:hint="eastAsia" w:ascii="仿宋_GB2312" w:hAnsi="宋体" w:eastAsia="仿宋_GB2312"/>
                <w:sz w:val="24"/>
                <w:szCs w:val="24"/>
                <w:lang w:val="en-US" w:eastAsia="zh-CN"/>
              </w:rPr>
              <w:t>&gt;的通知》</w:t>
            </w:r>
          </w:p>
          <w:p>
            <w:pPr>
              <w:spacing w:line="320" w:lineRule="exact"/>
              <w:rPr>
                <w:rFonts w:hint="eastAsia" w:ascii="仿宋" w:hAnsi="仿宋" w:eastAsia="仿宋" w:cs="仿宋"/>
                <w:sz w:val="24"/>
                <w:lang w:eastAsia="zh-CN"/>
              </w:rPr>
            </w:pPr>
            <w:r>
              <w:rPr>
                <w:rFonts w:hint="eastAsia" w:ascii="仿宋_GB2312" w:hAnsi="宋体" w:eastAsia="仿宋_GB2312"/>
                <w:sz w:val="24"/>
                <w:szCs w:val="24"/>
                <w:lang w:val="en-US" w:eastAsia="zh-CN"/>
              </w:rPr>
              <w:t>（鲁价费发[2008]129号）</w:t>
            </w: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重大公共卫生服务</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 xml:space="preserve">1、《国家基本公共卫生服务规范》2017山东版 </w:t>
            </w:r>
          </w:p>
          <w:p>
            <w:pPr>
              <w:spacing w:line="400" w:lineRule="atLeast"/>
              <w:jc w:val="left"/>
              <w:rPr>
                <w:rFonts w:hint="eastAsia" w:ascii="仿宋_GB2312" w:hAnsi="宋体" w:eastAsia="仿宋_GB2312"/>
                <w:sz w:val="24"/>
                <w:szCs w:val="24"/>
              </w:rPr>
            </w:pPr>
            <w:r>
              <w:rPr>
                <w:rFonts w:hint="eastAsia" w:ascii="仿宋_GB2312" w:hAnsi="宋体" w:eastAsia="仿宋_GB2312"/>
                <w:sz w:val="24"/>
                <w:szCs w:val="24"/>
                <w:lang w:eastAsia="zh-CN"/>
              </w:rPr>
              <w:t>2、</w:t>
            </w:r>
            <w:r>
              <w:rPr>
                <w:rFonts w:hint="eastAsia" w:ascii="仿宋_GB2312" w:hAnsi="宋体" w:eastAsia="仿宋_GB2312"/>
                <w:sz w:val="24"/>
                <w:szCs w:val="24"/>
              </w:rPr>
              <w:t>《卫生部、全国妇联关于印发&lt;农村妇女“两癌”检查项目管理方案&gt;的通知》（卫妇社发〔2009〕61号）</w:t>
            </w:r>
          </w:p>
          <w:p>
            <w:pPr>
              <w:spacing w:line="400" w:lineRule="atLeast"/>
              <w:jc w:val="left"/>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eastAsia="zh-CN"/>
              </w:rPr>
              <w:t>、</w:t>
            </w:r>
            <w:r>
              <w:rPr>
                <w:rFonts w:hint="eastAsia" w:ascii="仿宋_GB2312" w:hAnsi="宋体" w:eastAsia="仿宋_GB2312"/>
                <w:sz w:val="24"/>
                <w:szCs w:val="24"/>
              </w:rPr>
              <w:t>《卫生部关于印发&lt;增补叶酸预防神经管缺陷项目管理方案&gt;的通知》（卫妇社发〔2009〕60号）</w:t>
            </w:r>
          </w:p>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val="en-US" w:eastAsia="zh-CN"/>
              </w:rPr>
              <w:t>4</w:t>
            </w:r>
            <w:r>
              <w:rPr>
                <w:rFonts w:hint="eastAsia" w:ascii="仿宋_GB2312" w:hAnsi="宋体" w:eastAsia="仿宋_GB2312"/>
                <w:sz w:val="24"/>
                <w:szCs w:val="24"/>
                <w:lang w:eastAsia="zh-CN"/>
              </w:rPr>
              <w:t>、《国家卫生计生委办公厅关于全面开展预防艾滋病、梅毒和乙肝母婴传播工作的通知》（国卫办妇幼发）</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产科、妇幼健康管理科、妇科、乳诊室、宣传科、男性科、化验室、</w:t>
            </w:r>
            <w:r>
              <w:rPr>
                <w:rFonts w:hint="eastAsia" w:ascii="仿宋_GB2312" w:hAnsi="宋体" w:eastAsia="仿宋_GB2312"/>
                <w:sz w:val="24"/>
                <w:szCs w:val="24"/>
                <w:lang w:val="en-US" w:eastAsia="zh-CN"/>
              </w:rPr>
              <w:t>B超室</w:t>
            </w:r>
          </w:p>
        </w:tc>
        <w:tc>
          <w:tcPr>
            <w:tcW w:w="1265" w:type="dxa"/>
            <w:gridSpan w:val="2"/>
            <w:vAlign w:val="center"/>
          </w:tcPr>
          <w:p>
            <w:pPr>
              <w:spacing w:line="400" w:lineRule="atLeast"/>
              <w:jc w:val="both"/>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执行《关于印发</w:t>
            </w:r>
            <w:r>
              <w:rPr>
                <w:rFonts w:hint="eastAsia" w:ascii="仿宋_GB2312" w:hAnsi="宋体" w:eastAsia="仿宋_GB2312"/>
                <w:sz w:val="24"/>
                <w:szCs w:val="24"/>
                <w:lang w:val="en-US" w:eastAsia="zh-CN"/>
              </w:rPr>
              <w:t>&lt;</w:t>
            </w:r>
            <w:r>
              <w:rPr>
                <w:rFonts w:hint="eastAsia" w:ascii="仿宋_GB2312" w:hAnsi="宋体" w:eastAsia="仿宋_GB2312"/>
                <w:sz w:val="24"/>
                <w:szCs w:val="24"/>
                <w:lang w:eastAsia="zh-CN"/>
              </w:rPr>
              <w:t>山东省医疗服务价格管理办法</w:t>
            </w:r>
            <w:r>
              <w:rPr>
                <w:rFonts w:hint="eastAsia" w:ascii="仿宋_GB2312" w:hAnsi="宋体" w:eastAsia="仿宋_GB2312"/>
                <w:sz w:val="24"/>
                <w:szCs w:val="24"/>
                <w:lang w:val="en-US" w:eastAsia="zh-CN"/>
              </w:rPr>
              <w:t>&gt;的通知》</w:t>
            </w:r>
          </w:p>
          <w:p>
            <w:pPr>
              <w:spacing w:line="320" w:lineRule="exact"/>
              <w:rPr>
                <w:rFonts w:hint="eastAsia" w:ascii="仿宋" w:hAnsi="仿宋" w:eastAsia="仿宋" w:cs="仿宋"/>
                <w:sz w:val="24"/>
                <w:lang w:eastAsia="zh-CN"/>
              </w:rPr>
            </w:pPr>
            <w:r>
              <w:rPr>
                <w:rFonts w:hint="eastAsia" w:ascii="仿宋_GB2312" w:hAnsi="宋体" w:eastAsia="仿宋_GB2312"/>
                <w:sz w:val="24"/>
                <w:szCs w:val="24"/>
                <w:lang w:val="en-US" w:eastAsia="zh-CN"/>
              </w:rPr>
              <w:t>（鲁价费发[2008]129号）</w:t>
            </w: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5</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科研教学</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320" w:lineRule="exact"/>
              <w:rPr>
                <w:rFonts w:ascii="仿宋_GB2312" w:hAnsi="宋体" w:eastAsia="仿宋_GB2312"/>
                <w:sz w:val="24"/>
              </w:rPr>
            </w:pPr>
            <w:r>
              <w:rPr>
                <w:rFonts w:hint="eastAsia" w:ascii="仿宋_GB2312" w:hAnsi="宋体" w:eastAsia="仿宋_GB2312"/>
                <w:sz w:val="24"/>
              </w:rPr>
              <w:t>《全国医院工作条例》（卫医字[1982]第5号） 第四章 教学科研 第十六条、第十七条、第十八条</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医务科、护理部、妇幼健康管理科、各临床科室</w:t>
            </w:r>
          </w:p>
        </w:tc>
        <w:tc>
          <w:tcPr>
            <w:tcW w:w="1265" w:type="dxa"/>
            <w:gridSpan w:val="2"/>
            <w:vAlign w:val="center"/>
          </w:tcPr>
          <w:p>
            <w:pPr>
              <w:spacing w:line="320" w:lineRule="exact"/>
              <w:rPr>
                <w:rFonts w:hint="eastAsia" w:ascii="仿宋" w:hAnsi="仿宋" w:eastAsia="仿宋" w:cs="仿宋"/>
                <w:sz w:val="24"/>
                <w:lang w:eastAsia="zh-CN"/>
              </w:rPr>
            </w:pP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70" w:type="dxa"/>
            <w:vAlign w:val="center"/>
          </w:tcPr>
          <w:p>
            <w:pPr>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6</w:t>
            </w:r>
          </w:p>
        </w:tc>
        <w:tc>
          <w:tcPr>
            <w:tcW w:w="1317" w:type="dxa"/>
            <w:vAlign w:val="center"/>
          </w:tcPr>
          <w:p>
            <w:pPr>
              <w:spacing w:line="320" w:lineRule="exact"/>
              <w:rPr>
                <w:rFonts w:hint="eastAsia" w:ascii="仿宋_GB2312" w:hAnsi="宋体" w:eastAsia="仿宋_GB2312"/>
                <w:sz w:val="24"/>
                <w:lang w:eastAsia="zh-CN"/>
              </w:rPr>
            </w:pPr>
            <w:r>
              <w:rPr>
                <w:rFonts w:hint="eastAsia" w:ascii="仿宋_GB2312" w:hAnsi="宋体" w:eastAsia="仿宋_GB2312"/>
                <w:sz w:val="24"/>
                <w:szCs w:val="24"/>
                <w:lang w:eastAsia="zh-CN"/>
              </w:rPr>
              <w:t>内部管理</w:t>
            </w:r>
          </w:p>
        </w:tc>
        <w:tc>
          <w:tcPr>
            <w:tcW w:w="1304"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公益服务</w:t>
            </w:r>
          </w:p>
        </w:tc>
        <w:tc>
          <w:tcPr>
            <w:tcW w:w="5322" w:type="dxa"/>
            <w:gridSpan w:val="2"/>
            <w:vAlign w:val="center"/>
          </w:tcPr>
          <w:p>
            <w:pPr>
              <w:spacing w:line="320" w:lineRule="exact"/>
              <w:rPr>
                <w:rFonts w:ascii="仿宋_GB2312" w:hAnsi="宋体" w:eastAsia="仿宋_GB2312"/>
                <w:sz w:val="24"/>
              </w:rPr>
            </w:pPr>
            <w:r>
              <w:rPr>
                <w:rFonts w:hint="eastAsia" w:ascii="仿宋_GB2312" w:hAnsi="宋体" w:eastAsia="仿宋_GB2312"/>
                <w:sz w:val="24"/>
                <w:szCs w:val="24"/>
                <w:lang w:eastAsia="zh-CN"/>
              </w:rPr>
              <w:t>《东阿县妇幼保健院章程》</w:t>
            </w:r>
            <w:r>
              <w:rPr>
                <w:rFonts w:hint="eastAsia" w:ascii="仿宋_GB2312" w:hAnsi="宋体" w:eastAsia="仿宋_GB2312"/>
                <w:sz w:val="24"/>
                <w:szCs w:val="24"/>
                <w:lang w:val="en-US" w:eastAsia="zh-CN"/>
              </w:rPr>
              <w:t>2017年</w:t>
            </w:r>
          </w:p>
        </w:tc>
        <w:tc>
          <w:tcPr>
            <w:tcW w:w="2048"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szCs w:val="24"/>
                <w:lang w:eastAsia="zh-CN"/>
              </w:rPr>
              <w:t>各职能科室</w:t>
            </w:r>
          </w:p>
        </w:tc>
        <w:tc>
          <w:tcPr>
            <w:tcW w:w="1265" w:type="dxa"/>
            <w:gridSpan w:val="2"/>
            <w:vAlign w:val="center"/>
          </w:tcPr>
          <w:p>
            <w:pPr>
              <w:spacing w:line="320" w:lineRule="exact"/>
              <w:rPr>
                <w:rFonts w:hint="eastAsia" w:ascii="仿宋" w:hAnsi="仿宋" w:eastAsia="仿宋" w:cs="仿宋"/>
                <w:sz w:val="24"/>
                <w:lang w:eastAsia="zh-CN"/>
              </w:rPr>
            </w:pPr>
            <w:r>
              <w:rPr>
                <w:rFonts w:hint="eastAsia" w:ascii="仿宋" w:hAnsi="仿宋" w:eastAsia="仿宋" w:cs="仿宋"/>
                <w:sz w:val="24"/>
                <w:lang w:eastAsia="zh-CN"/>
              </w:rPr>
              <w:t>无</w:t>
            </w:r>
          </w:p>
        </w:tc>
        <w:tc>
          <w:tcPr>
            <w:tcW w:w="1211" w:type="dxa"/>
            <w:gridSpan w:val="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c>
          <w:tcPr>
            <w:tcW w:w="930" w:type="dxa"/>
            <w:gridSpan w:val="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70" w:type="dxa"/>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合计</w:t>
            </w:r>
          </w:p>
        </w:tc>
        <w:tc>
          <w:tcPr>
            <w:tcW w:w="13397" w:type="dxa"/>
            <w:gridSpan w:val="12"/>
            <w:vAlign w:val="center"/>
          </w:tcPr>
          <w:p>
            <w:pPr>
              <w:spacing w:line="32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我单位共有业务事项</w:t>
            </w:r>
            <w:r>
              <w:rPr>
                <w:rFonts w:hint="eastAsia" w:ascii="仿宋_GB2312" w:hAnsi="宋体" w:eastAsia="仿宋_GB2312"/>
                <w:sz w:val="24"/>
                <w:lang w:val="en-US" w:eastAsia="zh-CN"/>
              </w:rPr>
              <w:t>16项，其中行政辅助事项0项，公益服务事项6项，经营服务事项0项，其他事项0项。</w:t>
            </w:r>
          </w:p>
        </w:tc>
      </w:tr>
    </w:tbl>
    <w:p>
      <w:pPr>
        <w:spacing w:line="560" w:lineRule="atLeast"/>
        <w:rPr>
          <w:rFonts w:hint="eastAsia" w:ascii="仿宋_GB2312" w:hAnsi="宋体" w:eastAsia="仿宋_GB2312"/>
          <w:sz w:val="24"/>
          <w:lang w:val="en-US" w:eastAsia="zh-CN"/>
        </w:rPr>
      </w:pPr>
      <w:r>
        <w:rPr>
          <w:rFonts w:ascii="宋体" w:hAnsi="宋体"/>
          <w:szCs w:val="21"/>
        </w:rPr>
        <w:t xml:space="preserve">                                   </w:t>
      </w:r>
      <w:r>
        <w:rPr>
          <w:rFonts w:ascii="仿宋_GB2312" w:hAnsi="宋体" w:eastAsia="仿宋_GB2312"/>
          <w:sz w:val="24"/>
        </w:rPr>
        <w:t xml:space="preserve">           </w:t>
      </w:r>
      <w:r>
        <w:rPr>
          <w:rFonts w:hint="eastAsia" w:ascii="仿宋_GB2312" w:hAnsi="宋体" w:eastAsia="仿宋_GB2312"/>
          <w:sz w:val="24"/>
          <w:lang w:val="en-US" w:eastAsia="zh-CN"/>
        </w:rPr>
        <w:t xml:space="preserve">                              填报人及联系方式：杨辛志     18363557788</w:t>
      </w:r>
    </w:p>
    <w:p>
      <w:pPr>
        <w:spacing w:line="560" w:lineRule="atLeast"/>
        <w:rPr>
          <w:rFonts w:ascii="仿宋_GB2312" w:hAnsi="宋体" w:eastAsia="仿宋_GB2312"/>
          <w:sz w:val="24"/>
        </w:rPr>
        <w:sectPr>
          <w:pgSz w:w="16838" w:h="11906" w:orient="landscape"/>
          <w:pgMar w:top="1501" w:right="1418" w:bottom="647" w:left="1418" w:header="851" w:footer="992" w:gutter="0"/>
          <w:pgNumType w:fmt="numberInDash"/>
          <w:cols w:space="425" w:num="1"/>
          <w:docGrid w:type="lines" w:linePitch="312" w:charSpace="0"/>
        </w:sectPr>
      </w:pPr>
      <w:r>
        <w:rPr>
          <w:rFonts w:ascii="仿宋_GB2312" w:hAnsi="宋体" w:eastAsia="仿宋_GB2312"/>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3E86"/>
    <w:rsid w:val="1C5A6971"/>
    <w:rsid w:val="210F6762"/>
    <w:rsid w:val="233B3E41"/>
    <w:rsid w:val="2A6D63F5"/>
    <w:rsid w:val="305725AF"/>
    <w:rsid w:val="33A4016B"/>
    <w:rsid w:val="37042BA4"/>
    <w:rsid w:val="39480EC6"/>
    <w:rsid w:val="3EDD4F00"/>
    <w:rsid w:val="56C00A8F"/>
    <w:rsid w:val="59A26D7A"/>
    <w:rsid w:val="5AED08D2"/>
    <w:rsid w:val="616A3244"/>
    <w:rsid w:val="64395DCF"/>
    <w:rsid w:val="767936CC"/>
    <w:rsid w:val="7BF56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2018-12-24T01:47:44Z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