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3</w:t>
      </w:r>
    </w:p>
    <w:tbl>
      <w:tblPr>
        <w:tblStyle w:val="8"/>
        <w:tblW w:w="14658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85"/>
        <w:gridCol w:w="797"/>
        <w:gridCol w:w="425"/>
        <w:gridCol w:w="3278"/>
        <w:gridCol w:w="3102"/>
        <w:gridCol w:w="709"/>
        <w:gridCol w:w="425"/>
        <w:gridCol w:w="141"/>
        <w:gridCol w:w="569"/>
        <w:gridCol w:w="712"/>
        <w:gridCol w:w="718"/>
        <w:gridCol w:w="554"/>
        <w:gridCol w:w="15"/>
        <w:gridCol w:w="712"/>
        <w:gridCol w:w="446"/>
        <w:gridCol w:w="709"/>
        <w:gridCol w:w="668"/>
        <w:gridCol w:w="293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1465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文星标宋" w:hAnsi="宋体" w:eastAsia="文星标宋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东阿县中医院单位业务事项汇总表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465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事业单位（盖章）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东阿县中医院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举办单位（公章）：东阿县卫生和计划生育局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填报日期：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201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8年1月7日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11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7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东阿县中医院</w:t>
            </w:r>
          </w:p>
        </w:tc>
        <w:tc>
          <w:tcPr>
            <w:tcW w:w="3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55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84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东阿县阳光路9-1号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11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0" w:hRule="atLeast"/>
          <w:jc w:val="center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事项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事项类别</w:t>
            </w:r>
          </w:p>
        </w:tc>
        <w:tc>
          <w:tcPr>
            <w:tcW w:w="6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实施依据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服务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对象</w:t>
            </w:r>
          </w:p>
        </w:tc>
        <w:tc>
          <w:tcPr>
            <w:tcW w:w="7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共同实施单位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是否收费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及标准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服务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期限</w:t>
            </w:r>
          </w:p>
        </w:tc>
        <w:tc>
          <w:tcPr>
            <w:tcW w:w="5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提供方式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年度业务量</w:t>
            </w:r>
          </w:p>
        </w:tc>
        <w:tc>
          <w:tcPr>
            <w:tcW w:w="44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开展成效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承办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（内设）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机构</w:t>
            </w:r>
          </w:p>
        </w:tc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住院病历复印、查阅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公益服务</w:t>
            </w:r>
          </w:p>
        </w:tc>
        <w:tc>
          <w:tcPr>
            <w:tcW w:w="6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国家卫计委《医疗机构病历管理规定（2013年版）》（国卫医发〔2013〕31号）：第十七条：“医疗机构应当受理下列人员和机构复制或者查阅病历资料的申请，并依规定提供病历复制或者查阅服务……”第十八条：“医疗机构应当指定部门或者专（兼）职人员负责受理复制病历资料的申请。受理申请时，应当要求申请人提供有关证明材料，并对申请材料的形式进行审核……”第十九条：“医疗机构可以为申请人复制门（急）诊病历和住院病历中的体温单、医嘱单、住院志（入院记录）、手术同意书、麻醉同意书、麻醉记录、手术记录、病重（病危）患者护理记录、出院记录、输血治疗知情同意书、特殊检查（特殊治疗）同意书、病理报告、检验报告等辅助检查报告单、医学影像检查资料等病历资料。”第二十条：“公安、司法、人力资源社会保障、保险以及负责医疗事故技术鉴定的部门，因办理案件、依法实施专业技术鉴定、医疗保险审核或仲裁、商业保险审核等需要，提出审核、查阅或者复制病历资料要求的,经办人员提供以下证明材料后，医疗机构可以根据需要提供患者部分或全部病历┉”第二十一条：“按照《病历书写基本规范》和《中医病历书写基本规范》要求，病历尚未完成，申请人要求复制病历时，可以对已完成病历先行复制，在医务人员按照规定完成病历后，再对新完成部分进行复制。”</w:t>
            </w:r>
          </w:p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第二十二条：“医疗机构受理复制病历资料申请后，由指定部门或者专（兼）职人员通知病案管理部门或专（兼）职人员，在规定时间内将需要复制的病历资料送至指定地点，并在申请人在场的情况下复制；复制的病历资料经申请人和 医疗机构双方确认无误后，加盖医疗机构证明印记。”第二十三条：“医疗机构复制病历资料，可以按照规定收取工本费。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住院病历复印、查阅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公民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每张A4纸0.5元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短期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现场办理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935人次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住院处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7129102</w:t>
            </w:r>
          </w:p>
        </w:tc>
        <w:tc>
          <w:tcPr>
            <w:tcW w:w="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51" w:hRule="atLeast"/>
          <w:jc w:val="center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27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共有业务事项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1项，其中行政辅助事项0项，公益服务事项1项，其他事项0项。</w:t>
            </w:r>
          </w:p>
        </w:tc>
      </w:tr>
    </w:tbl>
    <w:p>
      <w:pPr>
        <w:spacing w:beforeLines="50"/>
        <w:jc w:val="center"/>
        <w:rPr>
          <w:rFonts w:ascii="仿宋_GB2312" w:hAnsi="宋体" w:eastAsia="仿宋_GB2312" w:cs="宋体"/>
          <w:color w:val="000000"/>
          <w:kern w:val="0"/>
          <w:sz w:val="24"/>
          <w:szCs w:val="24"/>
        </w:rPr>
        <w:sectPr>
          <w:footerReference r:id="rId3" w:type="default"/>
          <w:pgSz w:w="16838" w:h="11906" w:orient="landscape"/>
          <w:pgMar w:top="1701" w:right="1418" w:bottom="1418" w:left="1418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 xml:space="preserve">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填报人及联系方式</w:t>
      </w:r>
    </w:p>
    <w:p>
      <w:pPr>
        <w:spacing w:line="600" w:lineRule="exact"/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1701" w:right="1588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-</w:t>
    </w:r>
    <w:r>
      <w:rPr>
        <w:rFonts w:ascii="Times New Roman" w:hAnsi="Times New Roman"/>
        <w:sz w:val="24"/>
        <w:szCs w:val="24"/>
      </w:rPr>
      <w:t xml:space="preserve"> 4 -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0BD"/>
    <w:rsid w:val="000035F6"/>
    <w:rsid w:val="00006934"/>
    <w:rsid w:val="00013765"/>
    <w:rsid w:val="0001574B"/>
    <w:rsid w:val="00017E47"/>
    <w:rsid w:val="000266BE"/>
    <w:rsid w:val="00032C23"/>
    <w:rsid w:val="00041D95"/>
    <w:rsid w:val="00045D52"/>
    <w:rsid w:val="00065FA7"/>
    <w:rsid w:val="00083812"/>
    <w:rsid w:val="000970FC"/>
    <w:rsid w:val="000A33D7"/>
    <w:rsid w:val="000A584C"/>
    <w:rsid w:val="00102A47"/>
    <w:rsid w:val="001133E8"/>
    <w:rsid w:val="00126AAF"/>
    <w:rsid w:val="00132C91"/>
    <w:rsid w:val="0014269C"/>
    <w:rsid w:val="0014468B"/>
    <w:rsid w:val="0016268C"/>
    <w:rsid w:val="00167DEF"/>
    <w:rsid w:val="00185C83"/>
    <w:rsid w:val="0018760B"/>
    <w:rsid w:val="00193826"/>
    <w:rsid w:val="001A11A6"/>
    <w:rsid w:val="001B0B67"/>
    <w:rsid w:val="001B24BB"/>
    <w:rsid w:val="001C04B0"/>
    <w:rsid w:val="001C6FD4"/>
    <w:rsid w:val="001C753A"/>
    <w:rsid w:val="001D6D09"/>
    <w:rsid w:val="001D6D0F"/>
    <w:rsid w:val="00200DFE"/>
    <w:rsid w:val="00206CE1"/>
    <w:rsid w:val="002147E6"/>
    <w:rsid w:val="00225DEE"/>
    <w:rsid w:val="002448EA"/>
    <w:rsid w:val="00247FA3"/>
    <w:rsid w:val="00272251"/>
    <w:rsid w:val="00297CEC"/>
    <w:rsid w:val="002A2424"/>
    <w:rsid w:val="002A70CE"/>
    <w:rsid w:val="002B197A"/>
    <w:rsid w:val="002B3279"/>
    <w:rsid w:val="002D3030"/>
    <w:rsid w:val="002D4E2A"/>
    <w:rsid w:val="002E1FFC"/>
    <w:rsid w:val="002F5561"/>
    <w:rsid w:val="002F6F45"/>
    <w:rsid w:val="00303313"/>
    <w:rsid w:val="00305A8E"/>
    <w:rsid w:val="003068DA"/>
    <w:rsid w:val="00315015"/>
    <w:rsid w:val="00315A1C"/>
    <w:rsid w:val="003211C3"/>
    <w:rsid w:val="003546BB"/>
    <w:rsid w:val="00357776"/>
    <w:rsid w:val="00364C17"/>
    <w:rsid w:val="003B5D1F"/>
    <w:rsid w:val="003C3D5D"/>
    <w:rsid w:val="003C5537"/>
    <w:rsid w:val="003E288C"/>
    <w:rsid w:val="00434663"/>
    <w:rsid w:val="00446ED8"/>
    <w:rsid w:val="00457E51"/>
    <w:rsid w:val="00463CDD"/>
    <w:rsid w:val="004758CF"/>
    <w:rsid w:val="004B3816"/>
    <w:rsid w:val="004C3666"/>
    <w:rsid w:val="004C7912"/>
    <w:rsid w:val="004D4BE8"/>
    <w:rsid w:val="004E29C5"/>
    <w:rsid w:val="004F07A1"/>
    <w:rsid w:val="00510E68"/>
    <w:rsid w:val="0053704A"/>
    <w:rsid w:val="00543D8C"/>
    <w:rsid w:val="00544C4B"/>
    <w:rsid w:val="00575096"/>
    <w:rsid w:val="00581319"/>
    <w:rsid w:val="00582106"/>
    <w:rsid w:val="0059581F"/>
    <w:rsid w:val="005A00CB"/>
    <w:rsid w:val="005D2A34"/>
    <w:rsid w:val="006117AF"/>
    <w:rsid w:val="0062463F"/>
    <w:rsid w:val="00627172"/>
    <w:rsid w:val="0065555C"/>
    <w:rsid w:val="006716C0"/>
    <w:rsid w:val="00692A12"/>
    <w:rsid w:val="00693ABF"/>
    <w:rsid w:val="006942B5"/>
    <w:rsid w:val="006D023D"/>
    <w:rsid w:val="006D09B7"/>
    <w:rsid w:val="006F5A14"/>
    <w:rsid w:val="00711059"/>
    <w:rsid w:val="00711EF1"/>
    <w:rsid w:val="007142D9"/>
    <w:rsid w:val="007153A9"/>
    <w:rsid w:val="00737B37"/>
    <w:rsid w:val="00746E14"/>
    <w:rsid w:val="00746F8D"/>
    <w:rsid w:val="00763DEE"/>
    <w:rsid w:val="00767AE9"/>
    <w:rsid w:val="00781AB9"/>
    <w:rsid w:val="00781C8A"/>
    <w:rsid w:val="007C6603"/>
    <w:rsid w:val="007D4B30"/>
    <w:rsid w:val="007F56E1"/>
    <w:rsid w:val="007F7ACF"/>
    <w:rsid w:val="0083184C"/>
    <w:rsid w:val="008352DE"/>
    <w:rsid w:val="0086503A"/>
    <w:rsid w:val="00885193"/>
    <w:rsid w:val="008A7D60"/>
    <w:rsid w:val="008B1414"/>
    <w:rsid w:val="008B51B3"/>
    <w:rsid w:val="008C139F"/>
    <w:rsid w:val="008E1DC7"/>
    <w:rsid w:val="008E2C41"/>
    <w:rsid w:val="008E30DE"/>
    <w:rsid w:val="008E579C"/>
    <w:rsid w:val="00904125"/>
    <w:rsid w:val="0093022C"/>
    <w:rsid w:val="00935F9A"/>
    <w:rsid w:val="00950CC3"/>
    <w:rsid w:val="009637C1"/>
    <w:rsid w:val="00967228"/>
    <w:rsid w:val="00984848"/>
    <w:rsid w:val="009B0194"/>
    <w:rsid w:val="009C75BD"/>
    <w:rsid w:val="009E168E"/>
    <w:rsid w:val="009F12B6"/>
    <w:rsid w:val="00A1220E"/>
    <w:rsid w:val="00A22D71"/>
    <w:rsid w:val="00A31356"/>
    <w:rsid w:val="00A45C89"/>
    <w:rsid w:val="00A7772A"/>
    <w:rsid w:val="00A809F0"/>
    <w:rsid w:val="00A87958"/>
    <w:rsid w:val="00AA0A3A"/>
    <w:rsid w:val="00AA20D3"/>
    <w:rsid w:val="00AB206E"/>
    <w:rsid w:val="00AB62F2"/>
    <w:rsid w:val="00AB7060"/>
    <w:rsid w:val="00AB7205"/>
    <w:rsid w:val="00AD20FC"/>
    <w:rsid w:val="00AD3699"/>
    <w:rsid w:val="00AD3735"/>
    <w:rsid w:val="00B066E1"/>
    <w:rsid w:val="00B13132"/>
    <w:rsid w:val="00B365A5"/>
    <w:rsid w:val="00B40BE2"/>
    <w:rsid w:val="00B5191E"/>
    <w:rsid w:val="00B74FE6"/>
    <w:rsid w:val="00B768B5"/>
    <w:rsid w:val="00BA34B1"/>
    <w:rsid w:val="00BC3377"/>
    <w:rsid w:val="00BC3573"/>
    <w:rsid w:val="00BE3210"/>
    <w:rsid w:val="00C130BD"/>
    <w:rsid w:val="00C22321"/>
    <w:rsid w:val="00C34365"/>
    <w:rsid w:val="00C41D62"/>
    <w:rsid w:val="00C44B46"/>
    <w:rsid w:val="00C660F6"/>
    <w:rsid w:val="00C76ABF"/>
    <w:rsid w:val="00C950EC"/>
    <w:rsid w:val="00CB0239"/>
    <w:rsid w:val="00CB59C6"/>
    <w:rsid w:val="00CE07E2"/>
    <w:rsid w:val="00CE69B3"/>
    <w:rsid w:val="00CF23E2"/>
    <w:rsid w:val="00D03047"/>
    <w:rsid w:val="00D05F6D"/>
    <w:rsid w:val="00D06924"/>
    <w:rsid w:val="00D43676"/>
    <w:rsid w:val="00D459F2"/>
    <w:rsid w:val="00D625C8"/>
    <w:rsid w:val="00D640BA"/>
    <w:rsid w:val="00D65F88"/>
    <w:rsid w:val="00D90877"/>
    <w:rsid w:val="00D9372C"/>
    <w:rsid w:val="00DA110F"/>
    <w:rsid w:val="00DB2757"/>
    <w:rsid w:val="00DB5B88"/>
    <w:rsid w:val="00DC53C7"/>
    <w:rsid w:val="00DD0637"/>
    <w:rsid w:val="00DD355A"/>
    <w:rsid w:val="00DD4CD5"/>
    <w:rsid w:val="00DD7221"/>
    <w:rsid w:val="00DF1019"/>
    <w:rsid w:val="00E47B3E"/>
    <w:rsid w:val="00E66306"/>
    <w:rsid w:val="00E74260"/>
    <w:rsid w:val="00EA08F4"/>
    <w:rsid w:val="00F0426F"/>
    <w:rsid w:val="00F15E11"/>
    <w:rsid w:val="00F34CDE"/>
    <w:rsid w:val="00F44A55"/>
    <w:rsid w:val="00F62F81"/>
    <w:rsid w:val="00F7044F"/>
    <w:rsid w:val="00F92D41"/>
    <w:rsid w:val="00F93E3F"/>
    <w:rsid w:val="00FC6A03"/>
    <w:rsid w:val="00FD2620"/>
    <w:rsid w:val="00FE6EC7"/>
    <w:rsid w:val="0606462F"/>
    <w:rsid w:val="24AD5A41"/>
    <w:rsid w:val="278C0A67"/>
    <w:rsid w:val="303059C0"/>
    <w:rsid w:val="46A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iPriority w:val="99"/>
    <w:pPr>
      <w:shd w:val="clear" w:color="auto" w:fill="000080"/>
    </w:p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iPriority w:val="99"/>
    <w:pPr>
      <w:tabs>
        <w:tab w:val="left" w:pos="880"/>
        <w:tab w:val="right" w:leader="dot" w:pos="9017"/>
      </w:tabs>
      <w:spacing w:before="120" w:after="120" w:line="360" w:lineRule="auto"/>
      <w:contextualSpacing/>
      <w:jc w:val="center"/>
    </w:pPr>
    <w:rPr>
      <w:rFonts w:ascii="宋体" w:hAnsi="宋体"/>
      <w:b/>
      <w:sz w:val="24"/>
      <w:szCs w:val="24"/>
      <w:lang w:val="en-GB"/>
    </w:rPr>
  </w:style>
  <w:style w:type="character" w:styleId="7">
    <w:name w:val="Hyperlink"/>
    <w:basedOn w:val="6"/>
    <w:uiPriority w:val="99"/>
    <w:rPr>
      <w:rFonts w:cs="Times New Roman"/>
      <w:color w:val="0000FF"/>
      <w:u w:val="single"/>
    </w:rPr>
  </w:style>
  <w:style w:type="table" w:styleId="9">
    <w:name w:val="Table Grid"/>
    <w:basedOn w:val="8"/>
    <w:locked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文档结构图 Char"/>
    <w:basedOn w:val="6"/>
    <w:link w:val="2"/>
    <w:semiHidden/>
    <w:locked/>
    <w:uiPriority w:val="99"/>
    <w:rPr>
      <w:rFonts w:ascii="Times New Roman" w:hAnsi="Times New Roman" w:cs="Times New Roman"/>
      <w:sz w:val="2"/>
    </w:rPr>
  </w:style>
  <w:style w:type="character" w:customStyle="1" w:styleId="11">
    <w:name w:val="页脚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List Paragraph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280C1F-45FD-42BB-8A59-C09AF4F5F0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387</Words>
  <Characters>2207</Characters>
  <Lines>18</Lines>
  <Paragraphs>5</Paragraphs>
  <TotalTime>248</TotalTime>
  <ScaleCrop>false</ScaleCrop>
  <LinksUpToDate>false</LinksUpToDate>
  <CharactersWithSpaces>2589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2017-09-13T02:09:00Z</dcterms:created>
  <dc:creator>奔腾电脑</dc:creator>
  <cp:lastModifiedBy>Administrator</cp:lastModifiedBy>
  <cp:lastPrinted>2017-09-14T11:31:00Z</cp:lastPrinted>
  <dcterms:modified xsi:type="dcterms:W3CDTF">2018-12-24T02:49:10Z</dcterms:modified>
  <dc:title>东阿县事业单位业务范围清单化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