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2"/>
          <w:szCs w:val="32"/>
        </w:rPr>
      </w:pPr>
    </w:p>
    <w:p>
      <w:pPr>
        <w:spacing w:line="600" w:lineRule="exact"/>
        <w:rPr>
          <w:rFonts w:ascii="方正小标宋简体" w:eastAsia="方正小标宋简体"/>
          <w:sz w:val="44"/>
          <w:szCs w:val="44"/>
        </w:rPr>
      </w:pPr>
      <w:bookmarkStart w:id="0" w:name="_GoBack"/>
      <w:bookmarkEnd w:id="0"/>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3</w:t>
      </w:r>
    </w:p>
    <w:tbl>
      <w:tblPr>
        <w:tblStyle w:val="8"/>
        <w:tblW w:w="14116" w:type="dxa"/>
        <w:jc w:val="center"/>
        <w:tblInd w:w="0" w:type="dxa"/>
        <w:tblLayout w:type="fixed"/>
        <w:tblCellMar>
          <w:top w:w="0" w:type="dxa"/>
          <w:left w:w="57" w:type="dxa"/>
          <w:bottom w:w="0" w:type="dxa"/>
          <w:right w:w="57" w:type="dxa"/>
        </w:tblCellMar>
      </w:tblPr>
      <w:tblGrid>
        <w:gridCol w:w="458"/>
        <w:gridCol w:w="843"/>
        <w:gridCol w:w="737"/>
        <w:gridCol w:w="1383"/>
        <w:gridCol w:w="2191"/>
        <w:gridCol w:w="754"/>
        <w:gridCol w:w="1177"/>
        <w:gridCol w:w="1293"/>
        <w:gridCol w:w="720"/>
        <w:gridCol w:w="420"/>
        <w:gridCol w:w="1139"/>
        <w:gridCol w:w="706"/>
        <w:gridCol w:w="1045"/>
        <w:gridCol w:w="810"/>
        <w:gridCol w:w="440"/>
      </w:tblGrid>
      <w:tr>
        <w:tblPrEx>
          <w:tblLayout w:type="fixed"/>
          <w:tblCellMar>
            <w:top w:w="0" w:type="dxa"/>
            <w:left w:w="57" w:type="dxa"/>
            <w:bottom w:w="0" w:type="dxa"/>
            <w:right w:w="57" w:type="dxa"/>
          </w:tblCellMar>
        </w:tblPrEx>
        <w:trPr>
          <w:trHeight w:val="1023" w:hRule="atLeast"/>
          <w:jc w:val="center"/>
        </w:trPr>
        <w:tc>
          <w:tcPr>
            <w:tcW w:w="14116" w:type="dxa"/>
            <w:gridSpan w:val="15"/>
            <w:tcBorders>
              <w:top w:val="nil"/>
              <w:left w:val="nil"/>
              <w:bottom w:val="nil"/>
              <w:right w:val="nil"/>
            </w:tcBorders>
            <w:vAlign w:val="bottom"/>
          </w:tcPr>
          <w:p>
            <w:pPr>
              <w:jc w:val="center"/>
              <w:rPr>
                <w:rFonts w:ascii="文星标宋" w:hAnsi="宋体" w:eastAsia="文星标宋" w:cs="宋体"/>
                <w:color w:val="000000"/>
                <w:kern w:val="0"/>
                <w:sz w:val="44"/>
                <w:szCs w:val="44"/>
              </w:rPr>
            </w:pPr>
            <w:r>
              <w:rPr>
                <w:rFonts w:hint="eastAsia" w:ascii="方正小标宋简体" w:hAnsi="宋体" w:eastAsia="方正小标宋简体" w:cs="宋体"/>
                <w:color w:val="000000"/>
                <w:kern w:val="0"/>
                <w:sz w:val="44"/>
                <w:szCs w:val="44"/>
                <w:lang w:eastAsia="zh-CN"/>
              </w:rPr>
              <w:t>东阿县高集中心卫生院</w:t>
            </w:r>
            <w:r>
              <w:rPr>
                <w:rFonts w:hint="eastAsia" w:ascii="方正小标宋简体" w:hAnsi="宋体" w:eastAsia="方正小标宋简体" w:cs="宋体"/>
                <w:color w:val="000000"/>
                <w:kern w:val="0"/>
                <w:sz w:val="44"/>
                <w:szCs w:val="44"/>
              </w:rPr>
              <w:t>业务事项汇总表</w:t>
            </w:r>
          </w:p>
        </w:tc>
      </w:tr>
      <w:tr>
        <w:tblPrEx>
          <w:tblLayout w:type="fixed"/>
          <w:tblCellMar>
            <w:top w:w="0" w:type="dxa"/>
            <w:left w:w="57" w:type="dxa"/>
            <w:bottom w:w="0" w:type="dxa"/>
            <w:right w:w="57" w:type="dxa"/>
          </w:tblCellMar>
        </w:tblPrEx>
        <w:trPr>
          <w:trHeight w:val="285" w:hRule="atLeast"/>
          <w:jc w:val="center"/>
        </w:trPr>
        <w:tc>
          <w:tcPr>
            <w:tcW w:w="14116" w:type="dxa"/>
            <w:gridSpan w:val="15"/>
            <w:tcBorders>
              <w:top w:val="nil"/>
              <w:left w:val="nil"/>
              <w:bottom w:val="nil"/>
              <w:right w:val="nil"/>
            </w:tcBorders>
            <w:vAlign w:val="bottom"/>
          </w:tcPr>
          <w:p>
            <w:pP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事业单位（盖章）</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lang w:val="en-US" w:eastAsia="zh-CN"/>
              </w:rPr>
              <w:t>东阿县高集中心卫生院</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举办单位（公章）：</w:t>
            </w:r>
            <w:r>
              <w:rPr>
                <w:rFonts w:hint="eastAsia" w:ascii="仿宋_GB2312" w:hAnsi="宋体" w:eastAsia="仿宋_GB2312"/>
                <w:sz w:val="24"/>
                <w:szCs w:val="24"/>
                <w:lang w:eastAsia="zh-CN"/>
              </w:rPr>
              <w:t>东阿县卫生和计划生育局</w:t>
            </w:r>
            <w:r>
              <w:rPr>
                <w:rFonts w:ascii="仿宋_GB2312" w:hAnsi="宋体" w:eastAsia="仿宋_GB2312"/>
                <w:sz w:val="24"/>
                <w:szCs w:val="24"/>
              </w:rPr>
              <w:t xml:space="preserve"> </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填报日期：</w:t>
            </w:r>
            <w:r>
              <w:rPr>
                <w:rFonts w:ascii="仿宋_GB2312" w:hAnsi="宋体" w:eastAsia="仿宋_GB2312" w:cs="宋体"/>
                <w:color w:val="000000"/>
                <w:kern w:val="0"/>
                <w:sz w:val="24"/>
                <w:szCs w:val="24"/>
              </w:rPr>
              <w:t xml:space="preserve"> 201</w:t>
            </w:r>
            <w:r>
              <w:rPr>
                <w:rFonts w:hint="eastAsia" w:ascii="仿宋_GB2312" w:hAnsi="宋体" w:eastAsia="仿宋_GB2312" w:cs="宋体"/>
                <w:color w:val="000000"/>
                <w:kern w:val="0"/>
                <w:sz w:val="24"/>
                <w:szCs w:val="24"/>
                <w:lang w:val="en-US" w:eastAsia="zh-CN"/>
              </w:rPr>
              <w:t>8</w:t>
            </w:r>
            <w:r>
              <w:rPr>
                <w:rFonts w:hint="eastAsia" w:ascii="仿宋_GB2312" w:hAnsi="宋体" w:eastAsia="仿宋_GB2312" w:cs="宋体"/>
                <w:color w:val="000000"/>
                <w:kern w:val="0"/>
                <w:sz w:val="24"/>
                <w:szCs w:val="24"/>
                <w:lang w:eastAsia="zh-CN"/>
              </w:rPr>
              <w:t>年</w:t>
            </w:r>
            <w:r>
              <w:rPr>
                <w:rFonts w:hint="eastAsia" w:ascii="仿宋_GB2312" w:hAnsi="宋体" w:eastAsia="仿宋_GB2312" w:cs="宋体"/>
                <w:color w:val="000000"/>
                <w:kern w:val="0"/>
                <w:sz w:val="24"/>
                <w:szCs w:val="24"/>
                <w:lang w:val="en-US" w:eastAsia="zh-CN"/>
              </w:rPr>
              <w:t>1</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日</w:t>
            </w:r>
          </w:p>
        </w:tc>
      </w:tr>
      <w:tr>
        <w:tblPrEx>
          <w:tblLayout w:type="fixed"/>
          <w:tblCellMar>
            <w:top w:w="0" w:type="dxa"/>
            <w:left w:w="57" w:type="dxa"/>
            <w:bottom w:w="0" w:type="dxa"/>
            <w:right w:w="57" w:type="dxa"/>
          </w:tblCellMar>
        </w:tblPrEx>
        <w:trPr>
          <w:trHeight w:val="312" w:hRule="atLeast"/>
          <w:jc w:val="center"/>
        </w:trPr>
        <w:tc>
          <w:tcPr>
            <w:tcW w:w="130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单位名称</w:t>
            </w:r>
          </w:p>
        </w:tc>
        <w:tc>
          <w:tcPr>
            <w:tcW w:w="2120" w:type="dxa"/>
            <w:gridSpan w:val="2"/>
            <w:vMerge w:val="restart"/>
            <w:tcBorders>
              <w:top w:val="single" w:color="auto" w:sz="4" w:space="0"/>
              <w:left w:val="single" w:color="auto" w:sz="4" w:space="0"/>
              <w:bottom w:val="single" w:color="auto" w:sz="4" w:space="0"/>
              <w:right w:val="single" w:color="auto" w:sz="4" w:space="0"/>
            </w:tcBorders>
            <w:vAlign w:val="bottom"/>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lang w:eastAsia="zh-CN"/>
              </w:rPr>
              <w:t>东阿县髙集中心卫生院</w:t>
            </w:r>
          </w:p>
        </w:tc>
        <w:tc>
          <w:tcPr>
            <w:tcW w:w="21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统一社会信用代码</w:t>
            </w:r>
          </w:p>
        </w:tc>
        <w:tc>
          <w:tcPr>
            <w:tcW w:w="1931" w:type="dxa"/>
            <w:gridSpan w:val="2"/>
            <w:vMerge w:val="restart"/>
            <w:tcBorders>
              <w:top w:val="single" w:color="auto" w:sz="4" w:space="0"/>
              <w:left w:val="single" w:color="auto" w:sz="4" w:space="0"/>
              <w:bottom w:val="single" w:color="auto" w:sz="4" w:space="0"/>
              <w:right w:val="single" w:color="auto" w:sz="4" w:space="0"/>
            </w:tcBorders>
            <w:vAlign w:val="bottom"/>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123715244951711930</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单位地址</w:t>
            </w:r>
          </w:p>
        </w:tc>
        <w:tc>
          <w:tcPr>
            <w:tcW w:w="5280" w:type="dxa"/>
            <w:gridSpan w:val="7"/>
            <w:vMerge w:val="restart"/>
            <w:tcBorders>
              <w:top w:val="single" w:color="auto" w:sz="4" w:space="0"/>
              <w:left w:val="single" w:color="auto" w:sz="4" w:space="0"/>
              <w:bottom w:val="single" w:color="auto" w:sz="4" w:space="0"/>
              <w:right w:val="single" w:color="auto" w:sz="4" w:space="0"/>
            </w:tcBorders>
            <w:vAlign w:val="bottom"/>
          </w:tcPr>
          <w:p>
            <w:pPr>
              <w:ind w:firstLine="1440" w:firstLineChars="600"/>
              <w:jc w:val="both"/>
              <w:rPr>
                <w:rFonts w:ascii="黑体" w:hAnsi="黑体" w:eastAsia="黑体" w:cs="宋体"/>
                <w:color w:val="000000"/>
                <w:kern w:val="0"/>
                <w:sz w:val="24"/>
                <w:szCs w:val="24"/>
              </w:rPr>
            </w:pPr>
            <w:r>
              <w:rPr>
                <w:rFonts w:hint="eastAsia" w:ascii="黑体" w:hAnsi="黑体" w:eastAsia="黑体" w:cs="宋体"/>
                <w:color w:val="000000"/>
                <w:kern w:val="0"/>
                <w:sz w:val="24"/>
                <w:szCs w:val="24"/>
                <w:lang w:eastAsia="zh-CN"/>
              </w:rPr>
              <w:t>东阿县髙集镇驻地</w:t>
            </w:r>
          </w:p>
        </w:tc>
      </w:tr>
      <w:tr>
        <w:tblPrEx>
          <w:tblLayout w:type="fixed"/>
          <w:tblCellMar>
            <w:top w:w="0" w:type="dxa"/>
            <w:left w:w="57" w:type="dxa"/>
            <w:bottom w:w="0" w:type="dxa"/>
            <w:right w:w="57" w:type="dxa"/>
          </w:tblCellMar>
        </w:tblPrEx>
        <w:trPr>
          <w:trHeight w:val="312" w:hRule="atLeast"/>
          <w:jc w:val="center"/>
        </w:trPr>
        <w:tc>
          <w:tcPr>
            <w:tcW w:w="130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p>
        </w:tc>
        <w:tc>
          <w:tcPr>
            <w:tcW w:w="212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p>
        </w:tc>
        <w:tc>
          <w:tcPr>
            <w:tcW w:w="21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p>
        </w:tc>
        <w:tc>
          <w:tcPr>
            <w:tcW w:w="193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p>
        </w:tc>
        <w:tc>
          <w:tcPr>
            <w:tcW w:w="5280" w:type="dxa"/>
            <w:gridSpan w:val="7"/>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p>
        </w:tc>
      </w:tr>
      <w:tr>
        <w:tblPrEx>
          <w:tblLayout w:type="fixed"/>
          <w:tblCellMar>
            <w:top w:w="0" w:type="dxa"/>
            <w:left w:w="57" w:type="dxa"/>
            <w:bottom w:w="0" w:type="dxa"/>
            <w:right w:w="57" w:type="dxa"/>
          </w:tblCellMar>
        </w:tblPrEx>
        <w:trPr>
          <w:trHeight w:val="9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事项</w:t>
            </w:r>
            <w:r>
              <w:rPr>
                <w:rFonts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名称</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事项类别</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实施依据</w:t>
            </w:r>
          </w:p>
        </w:tc>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主要内容</w:t>
            </w:r>
          </w:p>
        </w:tc>
        <w:tc>
          <w:tcPr>
            <w:tcW w:w="754" w:type="dxa"/>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服务</w:t>
            </w:r>
            <w:r>
              <w:rPr>
                <w:rFonts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对象</w:t>
            </w:r>
          </w:p>
        </w:tc>
        <w:tc>
          <w:tcPr>
            <w:tcW w:w="1177" w:type="dxa"/>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共同实施</w:t>
            </w:r>
          </w:p>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单位</w:t>
            </w:r>
          </w:p>
        </w:tc>
        <w:tc>
          <w:tcPr>
            <w:tcW w:w="1293" w:type="dxa"/>
            <w:tcBorders>
              <w:top w:val="single" w:color="auto" w:sz="4" w:space="0"/>
              <w:left w:val="nil"/>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是否收费</w:t>
            </w:r>
          </w:p>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及标准</w:t>
            </w:r>
          </w:p>
        </w:tc>
        <w:tc>
          <w:tcPr>
            <w:tcW w:w="720" w:type="dxa"/>
            <w:tcBorders>
              <w:top w:val="single" w:color="auto" w:sz="4" w:space="0"/>
              <w:left w:val="nil"/>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服务</w:t>
            </w:r>
          </w:p>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期限</w:t>
            </w:r>
          </w:p>
        </w:tc>
        <w:tc>
          <w:tcPr>
            <w:tcW w:w="420" w:type="dxa"/>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提供方式</w:t>
            </w:r>
          </w:p>
        </w:tc>
        <w:tc>
          <w:tcPr>
            <w:tcW w:w="1139" w:type="dxa"/>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年度业务量</w:t>
            </w:r>
          </w:p>
        </w:tc>
        <w:tc>
          <w:tcPr>
            <w:tcW w:w="706" w:type="dxa"/>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开展成效</w:t>
            </w:r>
          </w:p>
        </w:tc>
        <w:tc>
          <w:tcPr>
            <w:tcW w:w="1045" w:type="dxa"/>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承办</w:t>
            </w:r>
          </w:p>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（内设）</w:t>
            </w:r>
          </w:p>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机构</w:t>
            </w:r>
          </w:p>
        </w:tc>
        <w:tc>
          <w:tcPr>
            <w:tcW w:w="810" w:type="dxa"/>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联系</w:t>
            </w:r>
            <w:r>
              <w:rPr>
                <w:rFonts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方式</w:t>
            </w:r>
          </w:p>
        </w:tc>
        <w:tc>
          <w:tcPr>
            <w:tcW w:w="440" w:type="dxa"/>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Layout w:type="fixed"/>
          <w:tblCellMar>
            <w:top w:w="0" w:type="dxa"/>
            <w:left w:w="57" w:type="dxa"/>
            <w:bottom w:w="0" w:type="dxa"/>
            <w:right w:w="57" w:type="dxa"/>
          </w:tblCellMar>
        </w:tblPrEx>
        <w:trPr>
          <w:trHeight w:val="2644" w:hRule="atLeast"/>
          <w:jc w:val="center"/>
        </w:trPr>
        <w:tc>
          <w:tcPr>
            <w:tcW w:w="45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1</w:t>
            </w:r>
          </w:p>
        </w:tc>
        <w:tc>
          <w:tcPr>
            <w:tcW w:w="843"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sz w:val="24"/>
                <w:szCs w:val="24"/>
                <w:lang w:eastAsia="zh-CN"/>
              </w:rPr>
            </w:pPr>
          </w:p>
          <w:p>
            <w:pPr>
              <w:jc w:val="center"/>
              <w:rPr>
                <w:rFonts w:hint="eastAsia" w:ascii="仿宋_GB2312" w:hAnsi="宋体" w:eastAsia="仿宋_GB2312"/>
                <w:sz w:val="24"/>
                <w:szCs w:val="24"/>
                <w:lang w:eastAsia="zh-CN"/>
              </w:rPr>
            </w:pPr>
          </w:p>
          <w:p>
            <w:pPr>
              <w:jc w:val="center"/>
              <w:rPr>
                <w:rFonts w:ascii="仿宋_GB2312" w:hAnsi="宋体" w:eastAsia="仿宋_GB2312" w:cs="宋体"/>
                <w:color w:val="000000"/>
                <w:kern w:val="0"/>
                <w:sz w:val="22"/>
              </w:rPr>
            </w:pPr>
            <w:r>
              <w:rPr>
                <w:rFonts w:hint="eastAsia" w:ascii="仿宋_GB2312" w:hAnsi="宋体" w:eastAsia="仿宋_GB2312"/>
                <w:sz w:val="24"/>
                <w:szCs w:val="24"/>
                <w:lang w:val="en-US" w:eastAsia="zh-CN"/>
              </w:rPr>
              <w:t>基本公共卫生服务</w:t>
            </w:r>
          </w:p>
        </w:tc>
        <w:tc>
          <w:tcPr>
            <w:tcW w:w="737"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both"/>
              <w:rPr>
                <w:rFonts w:hint="eastAsia" w:ascii="仿宋_GB2312" w:hAnsi="宋体" w:eastAsia="仿宋_GB2312" w:cs="宋体"/>
                <w:color w:val="000000"/>
                <w:kern w:val="0"/>
                <w:sz w:val="22"/>
                <w:lang w:val="en-US" w:eastAsia="zh-CN"/>
              </w:rPr>
            </w:pPr>
          </w:p>
          <w:p>
            <w:pPr>
              <w:jc w:val="both"/>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公益服务</w:t>
            </w:r>
          </w:p>
        </w:tc>
        <w:tc>
          <w:tcPr>
            <w:tcW w:w="1383" w:type="dxa"/>
            <w:tcBorders>
              <w:top w:val="single" w:color="auto" w:sz="4" w:space="0"/>
              <w:left w:val="nil"/>
              <w:bottom w:val="single" w:color="auto" w:sz="4" w:space="0"/>
              <w:right w:val="single" w:color="auto" w:sz="4" w:space="0"/>
            </w:tcBorders>
            <w:vAlign w:val="top"/>
          </w:tcPr>
          <w:p>
            <w:pPr>
              <w:jc w:val="center"/>
              <w:rPr>
                <w:rFonts w:ascii="仿宋_GB2312" w:hAnsi="宋体" w:eastAsia="仿宋_GB2312" w:cs="宋体"/>
                <w:color w:val="000000"/>
                <w:kern w:val="0"/>
                <w:sz w:val="22"/>
              </w:rPr>
            </w:pPr>
            <w:r>
              <w:rPr>
                <w:rFonts w:hint="eastAsia" w:ascii="仿宋_GB2312" w:hAnsi="仿宋_GB2312" w:eastAsia="仿宋_GB2312" w:cs="仿宋_GB2312"/>
                <w:b w:val="0"/>
                <w:i w:val="0"/>
                <w:caps w:val="0"/>
                <w:color w:val="222222"/>
                <w:spacing w:val="0"/>
                <w:sz w:val="21"/>
                <w:szCs w:val="21"/>
                <w:shd w:val="clear" w:fill="FFFFFF"/>
              </w:rPr>
              <w:t>《山东省人民政府办公厅关于加快推进我省基层医疗卫生机构综合改革的指导意见》（鲁政办发〔2011〕36号）二、主要任务（一）明确机构职责。 1.乡镇卫生院的职责：综合提供基本公共卫生服务</w:t>
            </w:r>
          </w:p>
        </w:tc>
        <w:tc>
          <w:tcPr>
            <w:tcW w:w="2191"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sz w:val="24"/>
                <w:szCs w:val="24"/>
                <w:lang w:eastAsia="zh-CN"/>
              </w:rPr>
            </w:pPr>
          </w:p>
          <w:p>
            <w:pPr>
              <w:jc w:val="center"/>
              <w:rPr>
                <w:rFonts w:hint="eastAsia" w:ascii="仿宋_GB2312" w:hAnsi="仿宋_GB2312" w:eastAsia="仿宋_GB2312" w:cs="仿宋_GB2312"/>
                <w:b w:val="0"/>
                <w:i w:val="0"/>
                <w:caps w:val="0"/>
                <w:color w:val="222222"/>
                <w:spacing w:val="0"/>
                <w:sz w:val="21"/>
                <w:szCs w:val="21"/>
                <w:shd w:val="clear" w:fill="FFFFFF"/>
              </w:rPr>
            </w:pPr>
          </w:p>
          <w:p>
            <w:pPr>
              <w:jc w:val="center"/>
              <w:rPr>
                <w:rFonts w:hint="eastAsia" w:ascii="仿宋_GB2312" w:hAnsi="仿宋_GB2312" w:eastAsia="仿宋_GB2312" w:cs="仿宋_GB2312"/>
                <w:b w:val="0"/>
                <w:i w:val="0"/>
                <w:caps w:val="0"/>
                <w:color w:val="222222"/>
                <w:spacing w:val="0"/>
                <w:sz w:val="21"/>
                <w:szCs w:val="21"/>
                <w:shd w:val="clear" w:fill="FFFFFF"/>
              </w:rPr>
            </w:pPr>
          </w:p>
          <w:p>
            <w:pPr>
              <w:jc w:val="center"/>
              <w:rPr>
                <w:rFonts w:ascii="仿宋_GB2312" w:hAnsi="宋体" w:eastAsia="仿宋_GB2312" w:cs="宋体"/>
                <w:color w:val="000000"/>
                <w:kern w:val="0"/>
                <w:sz w:val="22"/>
              </w:rPr>
            </w:pPr>
            <w:r>
              <w:rPr>
                <w:rFonts w:hint="eastAsia" w:ascii="仿宋_GB2312" w:hAnsi="仿宋_GB2312" w:eastAsia="仿宋_GB2312" w:cs="仿宋_GB2312"/>
                <w:b w:val="0"/>
                <w:i w:val="0"/>
                <w:caps w:val="0"/>
                <w:color w:val="222222"/>
                <w:spacing w:val="0"/>
                <w:sz w:val="21"/>
                <w:szCs w:val="21"/>
                <w:shd w:val="clear" w:fill="FFFFFF"/>
              </w:rPr>
              <w:t>居民健康档案管理、健康教育</w:t>
            </w:r>
            <w:r>
              <w:rPr>
                <w:rFonts w:hint="eastAsia" w:ascii="仿宋_GB2312" w:hAnsi="仿宋_GB2312" w:eastAsia="仿宋_GB2312" w:cs="仿宋_GB2312"/>
                <w:b w:val="0"/>
                <w:i w:val="0"/>
                <w:caps w:val="0"/>
                <w:color w:val="222222"/>
                <w:spacing w:val="0"/>
                <w:sz w:val="21"/>
                <w:szCs w:val="21"/>
                <w:shd w:val="clear" w:fill="FFFFFF"/>
                <w:lang w:val="en-US" w:eastAsia="zh-CN"/>
              </w:rPr>
              <w:t>等</w:t>
            </w:r>
            <w:r>
              <w:rPr>
                <w:rFonts w:hint="eastAsia" w:ascii="仿宋_GB2312" w:hAnsi="宋体" w:eastAsia="仿宋_GB2312"/>
                <w:sz w:val="21"/>
                <w:szCs w:val="21"/>
                <w:lang w:val="en-US" w:eastAsia="zh-CN"/>
              </w:rPr>
              <w:t>公共卫生服务</w:t>
            </w:r>
            <w:r>
              <w:rPr>
                <w:rFonts w:hint="eastAsia" w:ascii="仿宋_GB2312" w:hAnsi="仿宋_GB2312" w:eastAsia="仿宋_GB2312" w:cs="仿宋_GB2312"/>
                <w:b w:val="0"/>
                <w:i w:val="0"/>
                <w:caps w:val="0"/>
                <w:color w:val="222222"/>
                <w:spacing w:val="0"/>
                <w:sz w:val="21"/>
                <w:szCs w:val="21"/>
                <w:shd w:val="clear" w:fill="FFFFFF"/>
              </w:rPr>
              <w:t>《医疗机构执业许可证》载明的诊疗科目：预防保健科、全科医疗科、妇女保健科、儿童保健科、中医科。</w:t>
            </w:r>
          </w:p>
        </w:tc>
        <w:tc>
          <w:tcPr>
            <w:tcW w:w="754"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社会</w:t>
            </w:r>
          </w:p>
        </w:tc>
        <w:tc>
          <w:tcPr>
            <w:tcW w:w="1177"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无</w:t>
            </w:r>
          </w:p>
        </w:tc>
        <w:tc>
          <w:tcPr>
            <w:tcW w:w="1293"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否</w:t>
            </w:r>
          </w:p>
        </w:tc>
        <w:tc>
          <w:tcPr>
            <w:tcW w:w="720"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长</w:t>
            </w:r>
          </w:p>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期</w:t>
            </w:r>
          </w:p>
        </w:tc>
        <w:tc>
          <w:tcPr>
            <w:tcW w:w="420"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查体、随访、建档案</w:t>
            </w:r>
          </w:p>
        </w:tc>
        <w:tc>
          <w:tcPr>
            <w:tcW w:w="1139"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val="en-US" w:eastAsia="zh-CN"/>
              </w:rPr>
            </w:pPr>
          </w:p>
          <w:p>
            <w:pPr>
              <w:jc w:val="center"/>
              <w:rPr>
                <w:rFonts w:ascii="仿宋_GB2312" w:hAnsi="宋体" w:eastAsia="仿宋_GB2312" w:cs="宋体"/>
                <w:color w:val="000000"/>
                <w:kern w:val="0"/>
                <w:sz w:val="22"/>
              </w:rPr>
            </w:pPr>
          </w:p>
        </w:tc>
        <w:tc>
          <w:tcPr>
            <w:tcW w:w="706"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22"/>
              </w:rPr>
            </w:pPr>
          </w:p>
        </w:tc>
        <w:tc>
          <w:tcPr>
            <w:tcW w:w="1045"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无</w:t>
            </w:r>
          </w:p>
        </w:tc>
        <w:tc>
          <w:tcPr>
            <w:tcW w:w="810"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0635-</w:t>
            </w:r>
          </w:p>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3326296</w:t>
            </w:r>
          </w:p>
        </w:tc>
        <w:tc>
          <w:tcPr>
            <w:tcW w:w="440" w:type="dxa"/>
            <w:tcBorders>
              <w:top w:val="nil"/>
              <w:left w:val="nil"/>
              <w:bottom w:val="single" w:color="auto" w:sz="4" w:space="0"/>
              <w:right w:val="single" w:color="auto" w:sz="4" w:space="0"/>
            </w:tcBorders>
            <w:vAlign w:val="top"/>
          </w:tcPr>
          <w:p>
            <w:pPr>
              <w:jc w:val="center"/>
              <w:rPr>
                <w:rFonts w:ascii="宋体" w:cs="宋体"/>
                <w:color w:val="000000"/>
                <w:kern w:val="0"/>
                <w:sz w:val="22"/>
              </w:rPr>
            </w:pPr>
          </w:p>
        </w:tc>
      </w:tr>
      <w:tr>
        <w:tblPrEx>
          <w:tblLayout w:type="fixed"/>
          <w:tblCellMar>
            <w:top w:w="0" w:type="dxa"/>
            <w:left w:w="57" w:type="dxa"/>
            <w:bottom w:w="0" w:type="dxa"/>
            <w:right w:w="57" w:type="dxa"/>
          </w:tblCellMar>
        </w:tblPrEx>
        <w:trPr>
          <w:trHeight w:val="2644" w:hRule="atLeast"/>
          <w:jc w:val="center"/>
        </w:trPr>
        <w:tc>
          <w:tcPr>
            <w:tcW w:w="45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both"/>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2</w:t>
            </w:r>
          </w:p>
        </w:tc>
        <w:tc>
          <w:tcPr>
            <w:tcW w:w="843"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宋体" w:eastAsia="仿宋_GB2312"/>
                <w:sz w:val="24"/>
                <w:szCs w:val="24"/>
                <w:lang w:val="en-US" w:eastAsia="zh-CN"/>
              </w:rPr>
            </w:pPr>
          </w:p>
          <w:p>
            <w:pPr>
              <w:jc w:val="both"/>
              <w:rPr>
                <w:rFonts w:hint="eastAsia" w:ascii="仿宋_GB2312" w:hAnsi="宋体" w:eastAsia="仿宋_GB2312"/>
                <w:sz w:val="24"/>
                <w:szCs w:val="24"/>
                <w:lang w:val="en-US" w:eastAsia="zh-CN"/>
              </w:rPr>
            </w:pPr>
          </w:p>
          <w:p>
            <w:pPr>
              <w:jc w:val="both"/>
              <w:rPr>
                <w:rFonts w:hint="eastAsia" w:ascii="仿宋_GB2312" w:hAnsi="宋体" w:eastAsia="仿宋_GB2312"/>
                <w:sz w:val="24"/>
                <w:szCs w:val="24"/>
                <w:lang w:val="en-US" w:eastAsia="zh-CN"/>
              </w:rPr>
            </w:pPr>
          </w:p>
          <w:p>
            <w:pPr>
              <w:jc w:val="both"/>
              <w:rPr>
                <w:rFonts w:hint="eastAsia" w:ascii="仿宋_GB2312" w:hAnsi="宋体" w:eastAsia="仿宋_GB2312"/>
                <w:sz w:val="24"/>
                <w:szCs w:val="24"/>
                <w:lang w:val="en-US" w:eastAsia="zh-CN"/>
              </w:rPr>
            </w:pPr>
          </w:p>
          <w:p>
            <w:pPr>
              <w:jc w:val="both"/>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基本医疗服务</w:t>
            </w:r>
          </w:p>
        </w:tc>
        <w:tc>
          <w:tcPr>
            <w:tcW w:w="73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公益服务</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1"/>
                <w:szCs w:val="21"/>
                <w:shd w:val="clear" w:fill="FFFFFF"/>
              </w:rPr>
              <w:t>《山东省人民政府办公厅关于加快推进我省基层医疗卫生机构综合改革的指导意见》（鲁政办发〔2011〕36号）</w:t>
            </w:r>
            <w:r>
              <w:rPr>
                <w:rFonts w:hint="eastAsia" w:ascii="仿宋_GB2312" w:hAnsi="仿宋_GB2312" w:eastAsia="仿宋_GB2312" w:cs="仿宋_GB2312"/>
                <w:b w:val="0"/>
                <w:i w:val="0"/>
                <w:caps w:val="0"/>
                <w:color w:val="222222"/>
                <w:spacing w:val="0"/>
                <w:sz w:val="21"/>
                <w:szCs w:val="21"/>
                <w:shd w:val="clear" w:fill="FFFFFF"/>
                <w:lang w:val="en-US" w:eastAsia="zh-CN"/>
              </w:rPr>
              <w:t>文</w:t>
            </w:r>
            <w:r>
              <w:rPr>
                <w:rFonts w:hint="eastAsia" w:ascii="仿宋_GB2312" w:hAnsi="仿宋_GB2312" w:eastAsia="仿宋_GB2312" w:cs="仿宋_GB2312"/>
                <w:b w:val="0"/>
                <w:i w:val="0"/>
                <w:caps w:val="0"/>
                <w:color w:val="222222"/>
                <w:spacing w:val="0"/>
                <w:sz w:val="21"/>
                <w:szCs w:val="21"/>
                <w:shd w:val="clear" w:fill="FFFFFF"/>
              </w:rPr>
              <w:t>二、主要任务（一）明确机构职责。    1.乡镇卫生院的职责：综合提供基本医疗服务</w:t>
            </w:r>
          </w:p>
        </w:tc>
        <w:tc>
          <w:tcPr>
            <w:tcW w:w="2191"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cs="宋体"/>
                <w:b w:val="0"/>
                <w:i w:val="0"/>
                <w:caps w:val="0"/>
                <w:color w:val="222222"/>
                <w:spacing w:val="0"/>
                <w:sz w:val="21"/>
                <w:szCs w:val="21"/>
                <w:shd w:val="clear" w:fill="FFFFFF"/>
                <w:lang w:val="en-US" w:eastAsia="zh-CN"/>
              </w:rPr>
            </w:pPr>
          </w:p>
          <w:p>
            <w:pPr>
              <w:jc w:val="both"/>
              <w:rPr>
                <w:rFonts w:hint="eastAsia" w:ascii="宋体" w:hAnsi="宋体" w:cs="宋体"/>
                <w:b w:val="0"/>
                <w:i w:val="0"/>
                <w:caps w:val="0"/>
                <w:color w:val="222222"/>
                <w:spacing w:val="0"/>
                <w:sz w:val="21"/>
                <w:szCs w:val="21"/>
                <w:shd w:val="clear" w:fill="FFFFFF"/>
                <w:lang w:val="en-US" w:eastAsia="zh-CN"/>
              </w:rPr>
            </w:pPr>
          </w:p>
          <w:p>
            <w:pPr>
              <w:jc w:val="both"/>
              <w:rPr>
                <w:rFonts w:hint="eastAsia" w:ascii="仿宋_GB2312" w:hAnsi="宋体" w:eastAsia="仿宋_GB2312"/>
                <w:sz w:val="24"/>
                <w:szCs w:val="24"/>
                <w:lang w:eastAsia="zh-CN"/>
              </w:rPr>
            </w:pPr>
            <w:r>
              <w:rPr>
                <w:rFonts w:hint="eastAsia" w:ascii="宋体" w:hAnsi="宋体" w:cs="宋体"/>
                <w:b w:val="0"/>
                <w:i w:val="0"/>
                <w:caps w:val="0"/>
                <w:color w:val="222222"/>
                <w:spacing w:val="0"/>
                <w:sz w:val="21"/>
                <w:szCs w:val="21"/>
                <w:shd w:val="clear" w:fill="FFFFFF"/>
                <w:lang w:val="en-US" w:eastAsia="zh-CN"/>
              </w:rPr>
              <w:t xml:space="preserve"> </w:t>
            </w:r>
            <w:r>
              <w:rPr>
                <w:rFonts w:hint="eastAsia" w:ascii="仿宋_GB2312" w:hAnsi="仿宋_GB2312" w:eastAsia="仿宋_GB2312" w:cs="仿宋_GB2312"/>
                <w:b w:val="0"/>
                <w:i w:val="0"/>
                <w:caps w:val="0"/>
                <w:color w:val="222222"/>
                <w:spacing w:val="0"/>
                <w:sz w:val="21"/>
                <w:szCs w:val="21"/>
                <w:shd w:val="clear" w:fill="FFFFFF"/>
                <w:lang w:val="en-US" w:eastAsia="zh-CN"/>
              </w:rPr>
              <w:t xml:space="preserve"> </w:t>
            </w:r>
            <w:r>
              <w:rPr>
                <w:rFonts w:hint="eastAsia" w:ascii="仿宋_GB2312" w:hAnsi="仿宋_GB2312" w:eastAsia="仿宋_GB2312" w:cs="仿宋_GB2312"/>
                <w:b w:val="0"/>
                <w:i w:val="0"/>
                <w:caps w:val="0"/>
                <w:color w:val="222222"/>
                <w:spacing w:val="0"/>
                <w:sz w:val="21"/>
                <w:szCs w:val="21"/>
                <w:shd w:val="clear" w:fill="FFFFFF"/>
              </w:rPr>
              <w:t>1.一般常见病、多发病的门诊和住院诊疗服务； </w:t>
            </w:r>
            <w:r>
              <w:rPr>
                <w:rFonts w:hint="eastAsia" w:ascii="仿宋_GB2312" w:hAnsi="仿宋_GB2312" w:eastAsia="仿宋_GB2312" w:cs="仿宋_GB2312"/>
                <w:b w:val="0"/>
                <w:i w:val="0"/>
                <w:caps w:val="0"/>
                <w:color w:val="222222"/>
                <w:spacing w:val="0"/>
                <w:sz w:val="21"/>
                <w:szCs w:val="21"/>
                <w:shd w:val="clear" w:fill="FFFFFF"/>
              </w:rPr>
              <w:br w:type="textWrapping"/>
            </w:r>
            <w:r>
              <w:rPr>
                <w:rFonts w:hint="eastAsia" w:ascii="仿宋_GB2312" w:hAnsi="仿宋_GB2312" w:eastAsia="仿宋_GB2312" w:cs="仿宋_GB2312"/>
                <w:b w:val="0"/>
                <w:i w:val="0"/>
                <w:caps w:val="0"/>
                <w:color w:val="222222"/>
                <w:spacing w:val="0"/>
                <w:sz w:val="21"/>
                <w:szCs w:val="21"/>
                <w:shd w:val="clear" w:fill="FFFFFF"/>
              </w:rPr>
              <w:t>   </w:t>
            </w:r>
            <w:r>
              <w:rPr>
                <w:rFonts w:hint="eastAsia" w:ascii="仿宋_GB2312" w:hAnsi="仿宋_GB2312" w:eastAsia="仿宋_GB2312" w:cs="仿宋_GB2312"/>
                <w:b w:val="0"/>
                <w:i w:val="0"/>
                <w:caps w:val="0"/>
                <w:color w:val="222222"/>
                <w:spacing w:val="0"/>
                <w:sz w:val="21"/>
                <w:szCs w:val="21"/>
                <w:shd w:val="clear" w:fill="FFFFFF"/>
                <w:lang w:val="en-US" w:eastAsia="zh-CN"/>
              </w:rPr>
              <w:t xml:space="preserve"> </w:t>
            </w:r>
            <w:r>
              <w:rPr>
                <w:rFonts w:hint="eastAsia" w:ascii="仿宋_GB2312" w:hAnsi="仿宋_GB2312" w:eastAsia="仿宋_GB2312" w:cs="仿宋_GB2312"/>
                <w:b w:val="0"/>
                <w:i w:val="0"/>
                <w:caps w:val="0"/>
                <w:color w:val="222222"/>
                <w:spacing w:val="0"/>
                <w:sz w:val="21"/>
                <w:szCs w:val="21"/>
                <w:shd w:val="clear" w:fill="FFFFFF"/>
              </w:rPr>
              <w:t> 2.《医疗机构执业许可证》载明的诊疗科目：</w:t>
            </w:r>
            <w:r>
              <w:rPr>
                <w:rFonts w:hint="eastAsia" w:ascii="仿宋_GB2312" w:hAnsi="仿宋_GB2312" w:eastAsia="仿宋_GB2312" w:cs="仿宋_GB2312"/>
                <w:b w:val="0"/>
                <w:i w:val="0"/>
                <w:caps w:val="0"/>
                <w:color w:val="222222"/>
                <w:spacing w:val="0"/>
                <w:sz w:val="21"/>
                <w:szCs w:val="21"/>
                <w:shd w:val="clear" w:fill="FFFFFF"/>
                <w:lang w:eastAsia="zh-CN"/>
              </w:rPr>
              <w:t>内科、外科、</w:t>
            </w:r>
            <w:r>
              <w:rPr>
                <w:rFonts w:hint="eastAsia" w:ascii="仿宋_GB2312" w:hAnsi="仿宋_GB2312" w:eastAsia="仿宋_GB2312" w:cs="仿宋_GB2312"/>
                <w:b w:val="0"/>
                <w:i w:val="0"/>
                <w:caps w:val="0"/>
                <w:color w:val="222222"/>
                <w:spacing w:val="0"/>
                <w:sz w:val="21"/>
                <w:szCs w:val="21"/>
                <w:shd w:val="clear" w:fill="FFFFFF"/>
              </w:rPr>
              <w:t>妇科、儿科、</w:t>
            </w:r>
            <w:r>
              <w:rPr>
                <w:rFonts w:hint="eastAsia" w:ascii="仿宋_GB2312" w:hAnsi="仿宋_GB2312" w:eastAsia="仿宋_GB2312" w:cs="仿宋_GB2312"/>
                <w:b w:val="0"/>
                <w:i w:val="0"/>
                <w:caps w:val="0"/>
                <w:color w:val="222222"/>
                <w:spacing w:val="0"/>
                <w:sz w:val="21"/>
                <w:szCs w:val="21"/>
                <w:shd w:val="clear" w:fill="FFFFFF"/>
                <w:lang w:eastAsia="zh-CN"/>
              </w:rPr>
              <w:t>中医科、</w:t>
            </w:r>
            <w:r>
              <w:rPr>
                <w:rFonts w:hint="eastAsia" w:ascii="仿宋_GB2312" w:hAnsi="仿宋_GB2312" w:eastAsia="仿宋_GB2312" w:cs="仿宋_GB2312"/>
                <w:b w:val="0"/>
                <w:i w:val="0"/>
                <w:caps w:val="0"/>
                <w:color w:val="222222"/>
                <w:spacing w:val="0"/>
                <w:sz w:val="21"/>
                <w:szCs w:val="21"/>
                <w:shd w:val="clear" w:fill="FFFFFF"/>
              </w:rPr>
              <w:t>医学影像科、医学检验科</w:t>
            </w:r>
            <w:r>
              <w:rPr>
                <w:rFonts w:hint="eastAsia" w:ascii="仿宋_GB2312" w:hAnsi="仿宋_GB2312" w:eastAsia="仿宋_GB2312" w:cs="仿宋_GB2312"/>
                <w:b w:val="0"/>
                <w:i w:val="0"/>
                <w:caps w:val="0"/>
                <w:color w:val="222222"/>
                <w:spacing w:val="0"/>
                <w:sz w:val="21"/>
                <w:szCs w:val="21"/>
                <w:shd w:val="clear" w:fill="FFFFFF"/>
                <w:lang w:eastAsia="zh-CN"/>
              </w:rPr>
              <w:t>、</w:t>
            </w:r>
            <w:r>
              <w:rPr>
                <w:rFonts w:hint="eastAsia" w:ascii="仿宋_GB2312" w:hAnsi="仿宋_GB2312" w:eastAsia="仿宋_GB2312" w:cs="仿宋_GB2312"/>
                <w:b w:val="0"/>
                <w:i w:val="0"/>
                <w:caps w:val="0"/>
                <w:color w:val="222222"/>
                <w:spacing w:val="0"/>
                <w:sz w:val="21"/>
                <w:szCs w:val="21"/>
                <w:shd w:val="clear" w:fill="FFFFFF"/>
              </w:rPr>
              <w:t>预防保健科</w:t>
            </w:r>
            <w:r>
              <w:rPr>
                <w:rFonts w:hint="eastAsia" w:ascii="仿宋_GB2312" w:hAnsi="仿宋_GB2312" w:eastAsia="仿宋_GB2312" w:cs="仿宋_GB2312"/>
                <w:b w:val="0"/>
                <w:i w:val="0"/>
                <w:caps w:val="0"/>
                <w:color w:val="222222"/>
                <w:spacing w:val="0"/>
                <w:sz w:val="21"/>
                <w:szCs w:val="21"/>
                <w:shd w:val="clear" w:fill="FFFFFF"/>
                <w:lang w:eastAsia="zh-CN"/>
              </w:rPr>
              <w:t>等</w:t>
            </w:r>
            <w:r>
              <w:rPr>
                <w:rFonts w:hint="eastAsia" w:ascii="仿宋_GB2312" w:hAnsi="仿宋_GB2312" w:eastAsia="仿宋_GB2312" w:cs="仿宋_GB2312"/>
                <w:b w:val="0"/>
                <w:i w:val="0"/>
                <w:caps w:val="0"/>
                <w:color w:val="222222"/>
                <w:spacing w:val="0"/>
                <w:sz w:val="21"/>
                <w:szCs w:val="21"/>
                <w:shd w:val="clear" w:fill="FFFFFF"/>
              </w:rPr>
              <w:t>。</w:t>
            </w:r>
            <w:r>
              <w:rPr>
                <w:rFonts w:hint="eastAsia" w:ascii="仿宋_GB2312" w:hAnsi="仿宋_GB2312" w:eastAsia="仿宋_GB2312" w:cs="仿宋_GB2312"/>
                <w:b w:val="0"/>
                <w:i w:val="0"/>
                <w:caps w:val="0"/>
                <w:color w:val="222222"/>
                <w:spacing w:val="0"/>
                <w:sz w:val="21"/>
                <w:szCs w:val="21"/>
                <w:shd w:val="clear" w:fill="FFFFFF"/>
              </w:rPr>
              <w:br w:type="textWrapping"/>
            </w:r>
          </w:p>
        </w:tc>
        <w:tc>
          <w:tcPr>
            <w:tcW w:w="75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社会</w:t>
            </w:r>
          </w:p>
        </w:tc>
        <w:tc>
          <w:tcPr>
            <w:tcW w:w="117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无</w:t>
            </w:r>
          </w:p>
        </w:tc>
        <w:tc>
          <w:tcPr>
            <w:tcW w:w="129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val="en-US" w:eastAsia="zh-CN"/>
              </w:rPr>
            </w:pPr>
          </w:p>
          <w:p>
            <w:pPr>
              <w:ind w:firstLine="440" w:firstLineChars="200"/>
              <w:jc w:val="both"/>
              <w:rPr>
                <w:rFonts w:hint="eastAsia" w:ascii="仿宋_GB2312" w:hAnsi="宋体" w:eastAsia="仿宋_GB2312" w:cs="宋体"/>
                <w:color w:val="000000"/>
                <w:kern w:val="0"/>
                <w:sz w:val="22"/>
                <w:lang w:val="en-US" w:eastAsia="zh-CN"/>
              </w:rPr>
            </w:pPr>
          </w:p>
          <w:p>
            <w:pPr>
              <w:ind w:firstLine="440" w:firstLineChars="200"/>
              <w:jc w:val="both"/>
              <w:rPr>
                <w:rFonts w:hint="eastAsia" w:ascii="仿宋_GB2312" w:hAnsi="宋体" w:eastAsia="仿宋_GB2312" w:cs="宋体"/>
                <w:color w:val="000000"/>
                <w:kern w:val="0"/>
                <w:sz w:val="22"/>
                <w:lang w:val="en-US" w:eastAsia="zh-CN"/>
              </w:rPr>
            </w:pPr>
          </w:p>
          <w:p>
            <w:pPr>
              <w:ind w:firstLine="440" w:firstLineChars="200"/>
              <w:jc w:val="both"/>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val="en-US" w:eastAsia="zh-CN"/>
              </w:rPr>
              <w:t>是</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长</w:t>
            </w: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期</w:t>
            </w:r>
          </w:p>
        </w:tc>
        <w:tc>
          <w:tcPr>
            <w:tcW w:w="42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门诊、住院</w:t>
            </w:r>
          </w:p>
        </w:tc>
        <w:tc>
          <w:tcPr>
            <w:tcW w:w="113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tc>
        <w:tc>
          <w:tcPr>
            <w:tcW w:w="706"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rPr>
            </w:pPr>
          </w:p>
        </w:tc>
        <w:tc>
          <w:tcPr>
            <w:tcW w:w="1045"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无</w:t>
            </w:r>
          </w:p>
        </w:tc>
        <w:tc>
          <w:tcPr>
            <w:tcW w:w="81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0635-</w:t>
            </w:r>
          </w:p>
          <w:p>
            <w:pPr>
              <w:jc w:val="both"/>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3326296</w:t>
            </w:r>
          </w:p>
        </w:tc>
        <w:tc>
          <w:tcPr>
            <w:tcW w:w="440" w:type="dxa"/>
            <w:tcBorders>
              <w:top w:val="single" w:color="auto" w:sz="4" w:space="0"/>
              <w:left w:val="single" w:color="auto" w:sz="4" w:space="0"/>
              <w:bottom w:val="single" w:color="auto" w:sz="4" w:space="0"/>
              <w:right w:val="single" w:color="auto" w:sz="4" w:space="0"/>
            </w:tcBorders>
            <w:vAlign w:val="top"/>
          </w:tcPr>
          <w:p>
            <w:pPr>
              <w:jc w:val="center"/>
              <w:rPr>
                <w:rFonts w:ascii="宋体" w:cs="宋体"/>
                <w:color w:val="000000"/>
                <w:kern w:val="0"/>
                <w:sz w:val="22"/>
              </w:rPr>
            </w:pPr>
          </w:p>
        </w:tc>
      </w:tr>
      <w:tr>
        <w:tblPrEx>
          <w:tblLayout w:type="fixed"/>
          <w:tblCellMar>
            <w:top w:w="0" w:type="dxa"/>
            <w:left w:w="57" w:type="dxa"/>
            <w:bottom w:w="0" w:type="dxa"/>
            <w:right w:w="57" w:type="dxa"/>
          </w:tblCellMar>
        </w:tblPrEx>
        <w:trPr>
          <w:trHeight w:val="2644" w:hRule="atLeast"/>
          <w:jc w:val="center"/>
        </w:trPr>
        <w:tc>
          <w:tcPr>
            <w:tcW w:w="45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w:t>
            </w:r>
          </w:p>
        </w:tc>
        <w:tc>
          <w:tcPr>
            <w:tcW w:w="843" w:type="dxa"/>
            <w:tcBorders>
              <w:top w:val="single" w:color="auto" w:sz="4" w:space="0"/>
              <w:left w:val="nil"/>
              <w:bottom w:val="single" w:color="auto" w:sz="4" w:space="0"/>
              <w:right w:val="single" w:color="auto" w:sz="4" w:space="0"/>
            </w:tcBorders>
            <w:vAlign w:val="top"/>
          </w:tcPr>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4"/>
                <w:szCs w:val="24"/>
                <w:shd w:val="clear" w:fill="FFFFFF"/>
              </w:rPr>
              <w:t>村卫生室管理</w:t>
            </w:r>
          </w:p>
        </w:tc>
        <w:tc>
          <w:tcPr>
            <w:tcW w:w="737"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公益服务</w:t>
            </w:r>
          </w:p>
        </w:tc>
        <w:tc>
          <w:tcPr>
            <w:tcW w:w="1383"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1"/>
                <w:szCs w:val="21"/>
                <w:shd w:val="clear" w:fill="FFFFFF"/>
              </w:rPr>
              <w:t>《山东省人民政府办公厅关于加快推进我省基层医疗卫生机构综合改革的指导意见》（鲁政办发〔2011〕36号）</w:t>
            </w:r>
            <w:r>
              <w:rPr>
                <w:rFonts w:hint="eastAsia" w:ascii="仿宋_GB2312" w:hAnsi="仿宋_GB2312" w:eastAsia="仿宋_GB2312" w:cs="仿宋_GB2312"/>
                <w:b w:val="0"/>
                <w:i w:val="0"/>
                <w:caps w:val="0"/>
                <w:color w:val="222222"/>
                <w:spacing w:val="0"/>
                <w:sz w:val="21"/>
                <w:szCs w:val="21"/>
                <w:shd w:val="clear" w:fill="FFFFFF"/>
                <w:lang w:val="en-US" w:eastAsia="zh-CN"/>
              </w:rPr>
              <w:t>文</w:t>
            </w:r>
          </w:p>
        </w:tc>
        <w:tc>
          <w:tcPr>
            <w:tcW w:w="2191" w:type="dxa"/>
            <w:tcBorders>
              <w:top w:val="single" w:color="auto" w:sz="4" w:space="0"/>
              <w:left w:val="nil"/>
              <w:bottom w:val="single" w:color="auto" w:sz="4" w:space="0"/>
              <w:right w:val="single" w:color="auto" w:sz="4" w:space="0"/>
            </w:tcBorders>
            <w:vAlign w:val="top"/>
          </w:tcPr>
          <w:p>
            <w:pPr>
              <w:jc w:val="both"/>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1"/>
                <w:szCs w:val="21"/>
                <w:shd w:val="clear" w:fill="FFFFFF"/>
              </w:rPr>
              <w:t>负责对村卫生室的业务管理、技术指导以及实施基本药物制度村卫生室所需基本药物采购配送的相关工作，对实行一体化管理村卫生室的人员、业务、药品、房屋、设备、财务和绩效考核等进行统一管理。</w:t>
            </w:r>
          </w:p>
        </w:tc>
        <w:tc>
          <w:tcPr>
            <w:tcW w:w="754"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社会</w:t>
            </w:r>
          </w:p>
        </w:tc>
        <w:tc>
          <w:tcPr>
            <w:tcW w:w="1177"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无</w:t>
            </w:r>
          </w:p>
        </w:tc>
        <w:tc>
          <w:tcPr>
            <w:tcW w:w="1293"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val="en-US" w:eastAsia="zh-CN"/>
              </w:rPr>
              <w:t>否</w:t>
            </w:r>
          </w:p>
        </w:tc>
        <w:tc>
          <w:tcPr>
            <w:tcW w:w="720"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长</w:t>
            </w: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期</w:t>
            </w:r>
          </w:p>
        </w:tc>
        <w:tc>
          <w:tcPr>
            <w:tcW w:w="420"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tc>
        <w:tc>
          <w:tcPr>
            <w:tcW w:w="1139"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tc>
        <w:tc>
          <w:tcPr>
            <w:tcW w:w="706" w:type="dxa"/>
            <w:tcBorders>
              <w:top w:val="single" w:color="auto" w:sz="4" w:space="0"/>
              <w:left w:val="nil"/>
              <w:bottom w:val="single" w:color="auto" w:sz="4" w:space="0"/>
              <w:right w:val="single" w:color="auto" w:sz="4" w:space="0"/>
            </w:tcBorders>
            <w:vAlign w:val="top"/>
          </w:tcPr>
          <w:p>
            <w:pPr>
              <w:jc w:val="center"/>
              <w:rPr>
                <w:rFonts w:ascii="仿宋_GB2312" w:hAnsi="宋体" w:eastAsia="仿宋_GB2312" w:cs="宋体"/>
                <w:color w:val="000000"/>
                <w:kern w:val="0"/>
                <w:sz w:val="22"/>
              </w:rPr>
            </w:pPr>
          </w:p>
        </w:tc>
        <w:tc>
          <w:tcPr>
            <w:tcW w:w="1045" w:type="dxa"/>
            <w:tcBorders>
              <w:top w:val="single" w:color="auto" w:sz="4" w:space="0"/>
              <w:left w:val="nil"/>
              <w:bottom w:val="single" w:color="auto" w:sz="4" w:space="0"/>
              <w:right w:val="single" w:color="auto" w:sz="4" w:space="0"/>
            </w:tcBorders>
            <w:vAlign w:val="top"/>
          </w:tcPr>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无</w:t>
            </w:r>
          </w:p>
        </w:tc>
        <w:tc>
          <w:tcPr>
            <w:tcW w:w="810"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0635-</w:t>
            </w:r>
          </w:p>
          <w:p>
            <w:pPr>
              <w:jc w:val="both"/>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3326296</w:t>
            </w:r>
          </w:p>
        </w:tc>
        <w:tc>
          <w:tcPr>
            <w:tcW w:w="440" w:type="dxa"/>
            <w:tcBorders>
              <w:top w:val="single" w:color="auto" w:sz="4" w:space="0"/>
              <w:left w:val="nil"/>
              <w:bottom w:val="single" w:color="auto" w:sz="4" w:space="0"/>
              <w:right w:val="single" w:color="auto" w:sz="4" w:space="0"/>
            </w:tcBorders>
            <w:vAlign w:val="top"/>
          </w:tcPr>
          <w:p>
            <w:pPr>
              <w:jc w:val="center"/>
              <w:rPr>
                <w:rFonts w:ascii="宋体" w:cs="宋体"/>
                <w:color w:val="000000"/>
                <w:kern w:val="0"/>
                <w:sz w:val="22"/>
              </w:rPr>
            </w:pPr>
          </w:p>
        </w:tc>
      </w:tr>
      <w:tr>
        <w:tblPrEx>
          <w:tblLayout w:type="fixed"/>
          <w:tblCellMar>
            <w:top w:w="0" w:type="dxa"/>
            <w:left w:w="57" w:type="dxa"/>
            <w:bottom w:w="0" w:type="dxa"/>
            <w:right w:w="57" w:type="dxa"/>
          </w:tblCellMar>
        </w:tblPrEx>
        <w:trPr>
          <w:trHeight w:val="2644" w:hRule="atLeast"/>
          <w:jc w:val="center"/>
        </w:trPr>
        <w:tc>
          <w:tcPr>
            <w:tcW w:w="45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4</w:t>
            </w:r>
          </w:p>
        </w:tc>
        <w:tc>
          <w:tcPr>
            <w:tcW w:w="843"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4"/>
                <w:szCs w:val="24"/>
                <w:shd w:val="clear" w:fill="FFFFFF"/>
              </w:rPr>
              <w:t>内部管理</w:t>
            </w:r>
          </w:p>
        </w:tc>
        <w:tc>
          <w:tcPr>
            <w:tcW w:w="73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公益服务</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18"/>
                <w:szCs w:val="18"/>
                <w:shd w:val="clear" w:fill="FFFFFF"/>
              </w:rPr>
              <w:t>《山东省人民政府办公厅关于加快推进我省基层医疗卫生机构综合改革的指导意见》（鲁政办发〔2011〕36</w:t>
            </w:r>
            <w:r>
              <w:rPr>
                <w:rFonts w:hint="eastAsia" w:ascii="仿宋_GB2312" w:hAnsi="仿宋_GB2312" w:eastAsia="仿宋_GB2312" w:cs="仿宋_GB2312"/>
                <w:b w:val="0"/>
                <w:i w:val="0"/>
                <w:caps w:val="0"/>
                <w:color w:val="222222"/>
                <w:spacing w:val="0"/>
                <w:sz w:val="21"/>
                <w:szCs w:val="21"/>
                <w:shd w:val="clear" w:fill="FFFFFF"/>
              </w:rPr>
              <w:t>号）</w:t>
            </w:r>
            <w:r>
              <w:rPr>
                <w:rFonts w:hint="eastAsia" w:ascii="仿宋_GB2312" w:hAnsi="仿宋_GB2312" w:eastAsia="仿宋_GB2312" w:cs="仿宋_GB2312"/>
                <w:b w:val="0"/>
                <w:i w:val="0"/>
                <w:caps w:val="0"/>
                <w:color w:val="222222"/>
                <w:spacing w:val="0"/>
                <w:sz w:val="21"/>
                <w:szCs w:val="21"/>
                <w:shd w:val="clear" w:fill="FFFFFF"/>
                <w:lang w:val="en-US" w:eastAsia="zh-CN"/>
              </w:rPr>
              <w:t>文</w:t>
            </w:r>
          </w:p>
        </w:tc>
        <w:tc>
          <w:tcPr>
            <w:tcW w:w="2191"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1"/>
                <w:szCs w:val="21"/>
                <w:shd w:val="clear" w:fill="FFFFFF"/>
              </w:rPr>
              <w:t>单位按照章程和有关规定开展的党务、纪检、机构编制、人事、财务、工青妇等内部管理工作。 </w:t>
            </w:r>
          </w:p>
        </w:tc>
        <w:tc>
          <w:tcPr>
            <w:tcW w:w="75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社会</w:t>
            </w:r>
          </w:p>
        </w:tc>
        <w:tc>
          <w:tcPr>
            <w:tcW w:w="117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无</w:t>
            </w:r>
          </w:p>
        </w:tc>
        <w:tc>
          <w:tcPr>
            <w:tcW w:w="129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val="en-US" w:eastAsia="zh-CN"/>
              </w:rPr>
              <w:t>否</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长</w:t>
            </w: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期</w:t>
            </w:r>
          </w:p>
        </w:tc>
        <w:tc>
          <w:tcPr>
            <w:tcW w:w="42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tc>
        <w:tc>
          <w:tcPr>
            <w:tcW w:w="113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tc>
        <w:tc>
          <w:tcPr>
            <w:tcW w:w="706"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rPr>
            </w:pPr>
          </w:p>
        </w:tc>
        <w:tc>
          <w:tcPr>
            <w:tcW w:w="1045"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无</w:t>
            </w:r>
          </w:p>
        </w:tc>
        <w:tc>
          <w:tcPr>
            <w:tcW w:w="81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0635-</w:t>
            </w:r>
          </w:p>
          <w:p>
            <w:pPr>
              <w:jc w:val="both"/>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3326296</w:t>
            </w:r>
          </w:p>
        </w:tc>
        <w:tc>
          <w:tcPr>
            <w:tcW w:w="440" w:type="dxa"/>
            <w:tcBorders>
              <w:top w:val="single" w:color="auto" w:sz="4" w:space="0"/>
              <w:left w:val="single" w:color="auto" w:sz="4" w:space="0"/>
              <w:bottom w:val="single" w:color="auto" w:sz="4" w:space="0"/>
              <w:right w:val="single" w:color="auto" w:sz="4" w:space="0"/>
            </w:tcBorders>
            <w:vAlign w:val="top"/>
          </w:tcPr>
          <w:p>
            <w:pPr>
              <w:jc w:val="center"/>
              <w:rPr>
                <w:rFonts w:ascii="宋体" w:cs="宋体"/>
                <w:color w:val="000000"/>
                <w:kern w:val="0"/>
                <w:sz w:val="22"/>
              </w:rPr>
            </w:pPr>
          </w:p>
        </w:tc>
      </w:tr>
      <w:tr>
        <w:tblPrEx>
          <w:tblLayout w:type="fixed"/>
          <w:tblCellMar>
            <w:top w:w="0" w:type="dxa"/>
            <w:left w:w="57" w:type="dxa"/>
            <w:bottom w:w="0" w:type="dxa"/>
            <w:right w:w="57" w:type="dxa"/>
          </w:tblCellMar>
        </w:tblPrEx>
        <w:trPr>
          <w:trHeight w:val="2644" w:hRule="atLeast"/>
          <w:jc w:val="center"/>
        </w:trPr>
        <w:tc>
          <w:tcPr>
            <w:tcW w:w="45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5</w:t>
            </w:r>
          </w:p>
        </w:tc>
        <w:tc>
          <w:tcPr>
            <w:tcW w:w="843" w:type="dxa"/>
            <w:tcBorders>
              <w:top w:val="single" w:color="auto" w:sz="4" w:space="0"/>
              <w:left w:val="nil"/>
              <w:bottom w:val="single" w:color="auto" w:sz="4" w:space="0"/>
              <w:right w:val="single" w:color="auto" w:sz="4" w:space="0"/>
            </w:tcBorders>
            <w:vAlign w:val="top"/>
          </w:tcPr>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仿宋_GB2312" w:eastAsia="仿宋_GB2312" w:cs="仿宋_GB2312"/>
                <w:b w:val="0"/>
                <w:i w:val="0"/>
                <w:caps w:val="0"/>
                <w:color w:val="222222"/>
                <w:spacing w:val="0"/>
                <w:sz w:val="24"/>
                <w:szCs w:val="24"/>
                <w:shd w:val="clear" w:fill="FFFFFF"/>
              </w:rPr>
            </w:pPr>
          </w:p>
          <w:p>
            <w:pPr>
              <w:jc w:val="both"/>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4"/>
                <w:szCs w:val="24"/>
                <w:shd w:val="clear" w:fill="FFFFFF"/>
              </w:rPr>
              <w:t>计划生育技术服务</w:t>
            </w:r>
          </w:p>
        </w:tc>
        <w:tc>
          <w:tcPr>
            <w:tcW w:w="737"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both"/>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公益服务</w:t>
            </w:r>
          </w:p>
        </w:tc>
        <w:tc>
          <w:tcPr>
            <w:tcW w:w="1383"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1"/>
                <w:szCs w:val="21"/>
                <w:shd w:val="clear" w:fill="FFFFFF"/>
              </w:rPr>
              <w:t>《山东省人民政府办公厅关于加快推进我省基层医疗卫生机构综合改革的指导意见》（鲁政办发〔2011〕36号）</w:t>
            </w:r>
            <w:r>
              <w:rPr>
                <w:rFonts w:hint="eastAsia" w:ascii="仿宋_GB2312" w:hAnsi="仿宋_GB2312" w:eastAsia="仿宋_GB2312" w:cs="仿宋_GB2312"/>
                <w:b w:val="0"/>
                <w:i w:val="0"/>
                <w:caps w:val="0"/>
                <w:color w:val="222222"/>
                <w:spacing w:val="0"/>
                <w:sz w:val="21"/>
                <w:szCs w:val="21"/>
                <w:shd w:val="clear" w:fill="FFFFFF"/>
                <w:lang w:eastAsia="zh-CN"/>
              </w:rPr>
              <w:t>《东阿县卫生计生服务资源整合指导意见》</w:t>
            </w:r>
            <w:r>
              <w:rPr>
                <w:rFonts w:hint="eastAsia" w:ascii="仿宋_GB2312" w:hAnsi="仿宋_GB2312" w:eastAsia="仿宋_GB2312" w:cs="仿宋_GB2312"/>
                <w:b w:val="0"/>
                <w:i w:val="0"/>
                <w:caps w:val="0"/>
                <w:color w:val="222222"/>
                <w:spacing w:val="0"/>
                <w:sz w:val="21"/>
                <w:szCs w:val="21"/>
                <w:shd w:val="clear" w:fill="FFFFFF"/>
              </w:rPr>
              <w:t>（</w:t>
            </w:r>
            <w:r>
              <w:rPr>
                <w:rFonts w:hint="eastAsia" w:ascii="仿宋_GB2312" w:hAnsi="仿宋_GB2312" w:eastAsia="仿宋_GB2312" w:cs="仿宋_GB2312"/>
                <w:b w:val="0"/>
                <w:i w:val="0"/>
                <w:caps w:val="0"/>
                <w:color w:val="222222"/>
                <w:spacing w:val="0"/>
                <w:sz w:val="21"/>
                <w:szCs w:val="21"/>
                <w:shd w:val="clear" w:fill="FFFFFF"/>
                <w:lang w:eastAsia="zh-CN"/>
              </w:rPr>
              <w:t>东卫</w:t>
            </w:r>
            <w:r>
              <w:rPr>
                <w:rFonts w:hint="eastAsia" w:ascii="仿宋_GB2312" w:hAnsi="仿宋_GB2312" w:eastAsia="仿宋_GB2312" w:cs="仿宋_GB2312"/>
                <w:b w:val="0"/>
                <w:i w:val="0"/>
                <w:caps w:val="0"/>
                <w:color w:val="222222"/>
                <w:spacing w:val="0"/>
                <w:sz w:val="21"/>
                <w:szCs w:val="21"/>
                <w:shd w:val="clear" w:fill="FFFFFF"/>
              </w:rPr>
              <w:t>发〔20</w:t>
            </w:r>
            <w:r>
              <w:rPr>
                <w:rFonts w:hint="eastAsia" w:ascii="仿宋_GB2312" w:hAnsi="仿宋_GB2312" w:eastAsia="仿宋_GB2312" w:cs="仿宋_GB2312"/>
                <w:b w:val="0"/>
                <w:i w:val="0"/>
                <w:caps w:val="0"/>
                <w:color w:val="222222"/>
                <w:spacing w:val="0"/>
                <w:sz w:val="21"/>
                <w:szCs w:val="21"/>
                <w:shd w:val="clear" w:fill="FFFFFF"/>
                <w:lang w:val="en-US" w:eastAsia="zh-CN"/>
              </w:rPr>
              <w:t>16</w:t>
            </w:r>
            <w:r>
              <w:rPr>
                <w:rFonts w:hint="eastAsia" w:ascii="仿宋_GB2312" w:hAnsi="仿宋_GB2312" w:eastAsia="仿宋_GB2312" w:cs="仿宋_GB2312"/>
                <w:b w:val="0"/>
                <w:i w:val="0"/>
                <w:caps w:val="0"/>
                <w:color w:val="222222"/>
                <w:spacing w:val="0"/>
                <w:sz w:val="21"/>
                <w:szCs w:val="21"/>
                <w:shd w:val="clear" w:fill="FFFFFF"/>
              </w:rPr>
              <w:t>〕3</w:t>
            </w:r>
            <w:r>
              <w:rPr>
                <w:rFonts w:hint="eastAsia" w:ascii="仿宋_GB2312" w:hAnsi="仿宋_GB2312" w:eastAsia="仿宋_GB2312" w:cs="仿宋_GB2312"/>
                <w:b w:val="0"/>
                <w:i w:val="0"/>
                <w:caps w:val="0"/>
                <w:color w:val="222222"/>
                <w:spacing w:val="0"/>
                <w:sz w:val="21"/>
                <w:szCs w:val="21"/>
                <w:shd w:val="clear" w:fill="FFFFFF"/>
                <w:lang w:val="en-US" w:eastAsia="zh-CN"/>
              </w:rPr>
              <w:t>7</w:t>
            </w:r>
            <w:r>
              <w:rPr>
                <w:rFonts w:hint="eastAsia" w:ascii="仿宋_GB2312" w:hAnsi="仿宋_GB2312" w:eastAsia="仿宋_GB2312" w:cs="仿宋_GB2312"/>
                <w:b w:val="0"/>
                <w:i w:val="0"/>
                <w:caps w:val="0"/>
                <w:color w:val="222222"/>
                <w:spacing w:val="0"/>
                <w:sz w:val="21"/>
                <w:szCs w:val="21"/>
                <w:shd w:val="clear" w:fill="FFFFFF"/>
              </w:rPr>
              <w:t>号）</w:t>
            </w:r>
            <w:r>
              <w:rPr>
                <w:rFonts w:hint="eastAsia" w:ascii="仿宋_GB2312" w:hAnsi="仿宋_GB2312" w:eastAsia="仿宋_GB2312" w:cs="仿宋_GB2312"/>
                <w:b w:val="0"/>
                <w:i w:val="0"/>
                <w:caps w:val="0"/>
                <w:color w:val="222222"/>
                <w:spacing w:val="0"/>
                <w:sz w:val="21"/>
                <w:szCs w:val="21"/>
                <w:shd w:val="clear" w:fill="FFFFFF"/>
                <w:lang w:val="en-US" w:eastAsia="zh-CN"/>
              </w:rPr>
              <w:t>文</w:t>
            </w:r>
          </w:p>
        </w:tc>
        <w:tc>
          <w:tcPr>
            <w:tcW w:w="2191" w:type="dxa"/>
            <w:tcBorders>
              <w:top w:val="single" w:color="auto" w:sz="4" w:space="0"/>
              <w:left w:val="nil"/>
              <w:bottom w:val="single" w:color="auto" w:sz="4" w:space="0"/>
              <w:right w:val="single" w:color="auto" w:sz="4" w:space="0"/>
            </w:tcBorders>
            <w:vAlign w:val="top"/>
          </w:tcPr>
          <w:p>
            <w:pPr>
              <w:jc w:val="both"/>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1"/>
                <w:szCs w:val="21"/>
                <w:shd w:val="clear" w:fill="FFFFFF"/>
                <w:lang w:val="en-US" w:eastAsia="zh-CN"/>
              </w:rPr>
              <w:t xml:space="preserve"> </w:t>
            </w:r>
            <w:r>
              <w:rPr>
                <w:rFonts w:hint="eastAsia" w:ascii="仿宋_GB2312" w:hAnsi="仿宋_GB2312" w:eastAsia="仿宋_GB2312" w:cs="仿宋_GB2312"/>
                <w:b w:val="0"/>
                <w:i w:val="0"/>
                <w:caps w:val="0"/>
                <w:color w:val="222222"/>
                <w:spacing w:val="0"/>
                <w:sz w:val="21"/>
                <w:szCs w:val="21"/>
                <w:shd w:val="clear" w:fill="FFFFFF"/>
              </w:rPr>
              <w:t>承担本辖区内围产保健、妇女保健、儿童保健等妇幼保健和妇女儿童常见病防治等任务；承担计划生育技术服务八项任务；落实妇幼重大公共卫生服务项目和基本公共卫生服务项目，配合承担孕前优生健康检查项目等任务；负责对村级服务人员提供业务培训指导。</w:t>
            </w:r>
          </w:p>
        </w:tc>
        <w:tc>
          <w:tcPr>
            <w:tcW w:w="754"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社会</w:t>
            </w:r>
          </w:p>
        </w:tc>
        <w:tc>
          <w:tcPr>
            <w:tcW w:w="1177"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无</w:t>
            </w:r>
          </w:p>
        </w:tc>
        <w:tc>
          <w:tcPr>
            <w:tcW w:w="1293"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val="en-US" w:eastAsia="zh-CN"/>
              </w:rPr>
              <w:t>否</w:t>
            </w:r>
          </w:p>
        </w:tc>
        <w:tc>
          <w:tcPr>
            <w:tcW w:w="720"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长</w:t>
            </w: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期</w:t>
            </w:r>
          </w:p>
        </w:tc>
        <w:tc>
          <w:tcPr>
            <w:tcW w:w="420"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tc>
        <w:tc>
          <w:tcPr>
            <w:tcW w:w="1139"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tc>
        <w:tc>
          <w:tcPr>
            <w:tcW w:w="706" w:type="dxa"/>
            <w:tcBorders>
              <w:top w:val="single" w:color="auto" w:sz="4" w:space="0"/>
              <w:left w:val="nil"/>
              <w:bottom w:val="single" w:color="auto" w:sz="4" w:space="0"/>
              <w:right w:val="single" w:color="auto" w:sz="4" w:space="0"/>
            </w:tcBorders>
            <w:vAlign w:val="top"/>
          </w:tcPr>
          <w:p>
            <w:pPr>
              <w:jc w:val="center"/>
              <w:rPr>
                <w:rFonts w:ascii="仿宋_GB2312" w:hAnsi="宋体" w:eastAsia="仿宋_GB2312" w:cs="宋体"/>
                <w:color w:val="000000"/>
                <w:kern w:val="0"/>
                <w:sz w:val="22"/>
              </w:rPr>
            </w:pPr>
          </w:p>
        </w:tc>
        <w:tc>
          <w:tcPr>
            <w:tcW w:w="1045" w:type="dxa"/>
            <w:tcBorders>
              <w:top w:val="single" w:color="auto" w:sz="4" w:space="0"/>
              <w:left w:val="nil"/>
              <w:bottom w:val="single" w:color="auto" w:sz="4" w:space="0"/>
              <w:right w:val="single" w:color="auto" w:sz="4" w:space="0"/>
            </w:tcBorders>
            <w:vAlign w:val="top"/>
          </w:tcPr>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无</w:t>
            </w:r>
          </w:p>
        </w:tc>
        <w:tc>
          <w:tcPr>
            <w:tcW w:w="810" w:type="dxa"/>
            <w:tcBorders>
              <w:top w:val="single" w:color="auto" w:sz="4" w:space="0"/>
              <w:left w:val="nil"/>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0635-</w:t>
            </w:r>
          </w:p>
          <w:p>
            <w:pPr>
              <w:jc w:val="both"/>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3326296</w:t>
            </w:r>
          </w:p>
        </w:tc>
        <w:tc>
          <w:tcPr>
            <w:tcW w:w="440" w:type="dxa"/>
            <w:tcBorders>
              <w:top w:val="single" w:color="auto" w:sz="4" w:space="0"/>
              <w:left w:val="nil"/>
              <w:bottom w:val="single" w:color="auto" w:sz="4" w:space="0"/>
              <w:right w:val="single" w:color="auto" w:sz="4" w:space="0"/>
            </w:tcBorders>
            <w:vAlign w:val="top"/>
          </w:tcPr>
          <w:p>
            <w:pPr>
              <w:jc w:val="center"/>
              <w:rPr>
                <w:rFonts w:ascii="宋体" w:cs="宋体"/>
                <w:color w:val="000000"/>
                <w:kern w:val="0"/>
                <w:sz w:val="22"/>
              </w:rPr>
            </w:pPr>
          </w:p>
        </w:tc>
      </w:tr>
      <w:tr>
        <w:tblPrEx>
          <w:tblLayout w:type="fixed"/>
          <w:tblCellMar>
            <w:top w:w="0" w:type="dxa"/>
            <w:left w:w="57" w:type="dxa"/>
            <w:bottom w:w="0" w:type="dxa"/>
            <w:right w:w="57" w:type="dxa"/>
          </w:tblCellMar>
        </w:tblPrEx>
        <w:trPr>
          <w:trHeight w:val="2644" w:hRule="atLeast"/>
          <w:jc w:val="center"/>
        </w:trPr>
        <w:tc>
          <w:tcPr>
            <w:tcW w:w="45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6</w:t>
            </w:r>
          </w:p>
        </w:tc>
        <w:tc>
          <w:tcPr>
            <w:tcW w:w="843"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1"/>
                <w:szCs w:val="21"/>
                <w:shd w:val="clear" w:fill="FFFFFF"/>
              </w:rPr>
              <w:t>承担县级卫生行政部门委托的公共卫生管理职能</w:t>
            </w:r>
          </w:p>
        </w:tc>
        <w:tc>
          <w:tcPr>
            <w:tcW w:w="73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公益服务</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1"/>
                <w:szCs w:val="21"/>
                <w:shd w:val="clear" w:fill="FFFFFF"/>
              </w:rPr>
              <w:t>《山东省人民政府办公厅关于加快推进我省基层医疗卫生机构综合改革的指导意见》（鲁政办发〔2011〕36号）二、主要任务（一）明确机构职责。    1.乡镇卫生院的职责：承担县级卫生行政部门委托的公共卫生管理职能。</w:t>
            </w:r>
          </w:p>
        </w:tc>
        <w:tc>
          <w:tcPr>
            <w:tcW w:w="2191"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b w:val="0"/>
                <w:i w:val="0"/>
                <w:caps w:val="0"/>
                <w:color w:val="222222"/>
                <w:spacing w:val="0"/>
                <w:sz w:val="21"/>
                <w:szCs w:val="21"/>
                <w:shd w:val="clear" w:fill="FFFFFF"/>
              </w:rPr>
            </w:pPr>
            <w:r>
              <w:rPr>
                <w:rFonts w:hint="eastAsia" w:ascii="仿宋_GB2312" w:hAnsi="仿宋_GB2312" w:eastAsia="仿宋_GB2312" w:cs="仿宋_GB2312"/>
                <w:b w:val="0"/>
                <w:i w:val="0"/>
                <w:caps w:val="0"/>
                <w:color w:val="222222"/>
                <w:spacing w:val="0"/>
                <w:sz w:val="21"/>
                <w:szCs w:val="21"/>
                <w:shd w:val="clear" w:fill="FFFFFF"/>
              </w:rPr>
              <w:t> </w:t>
            </w:r>
          </w:p>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仿宋_GB2312" w:eastAsia="仿宋_GB2312" w:cs="仿宋_GB2312"/>
                <w:b w:val="0"/>
                <w:i w:val="0"/>
                <w:caps w:val="0"/>
                <w:color w:val="222222"/>
                <w:spacing w:val="0"/>
                <w:sz w:val="21"/>
                <w:szCs w:val="21"/>
                <w:shd w:val="clear" w:fill="FFFFFF"/>
              </w:rPr>
            </w:pPr>
          </w:p>
          <w:p>
            <w:pPr>
              <w:jc w:val="both"/>
              <w:rPr>
                <w:rFonts w:hint="eastAsia" w:ascii="仿宋_GB2312" w:hAnsi="宋体" w:eastAsia="仿宋_GB2312"/>
                <w:sz w:val="24"/>
                <w:szCs w:val="24"/>
                <w:lang w:eastAsia="zh-CN"/>
              </w:rPr>
            </w:pPr>
            <w:r>
              <w:rPr>
                <w:rFonts w:hint="eastAsia" w:ascii="仿宋_GB2312" w:hAnsi="仿宋_GB2312" w:eastAsia="仿宋_GB2312" w:cs="仿宋_GB2312"/>
                <w:b w:val="0"/>
                <w:i w:val="0"/>
                <w:caps w:val="0"/>
                <w:color w:val="222222"/>
                <w:spacing w:val="0"/>
                <w:sz w:val="21"/>
                <w:szCs w:val="21"/>
                <w:shd w:val="clear" w:fill="FFFFFF"/>
              </w:rPr>
              <w:t>传染病防控、预防接种、重性精神疾病患者管理服务、卫生监督协管服务、健康教育及公共卫生工作其他事项。</w:t>
            </w:r>
          </w:p>
        </w:tc>
        <w:tc>
          <w:tcPr>
            <w:tcW w:w="75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社会</w:t>
            </w:r>
          </w:p>
        </w:tc>
        <w:tc>
          <w:tcPr>
            <w:tcW w:w="117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both"/>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无</w:t>
            </w:r>
          </w:p>
        </w:tc>
        <w:tc>
          <w:tcPr>
            <w:tcW w:w="129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val="en-US" w:eastAsia="zh-CN"/>
              </w:rPr>
              <w:t>否</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长</w:t>
            </w:r>
          </w:p>
          <w:p>
            <w:pPr>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期</w:t>
            </w:r>
          </w:p>
        </w:tc>
        <w:tc>
          <w:tcPr>
            <w:tcW w:w="42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tc>
        <w:tc>
          <w:tcPr>
            <w:tcW w:w="113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tc>
        <w:tc>
          <w:tcPr>
            <w:tcW w:w="706"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rPr>
            </w:pPr>
          </w:p>
        </w:tc>
        <w:tc>
          <w:tcPr>
            <w:tcW w:w="1045"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ascii="仿宋_GB2312" w:hAnsi="宋体" w:eastAsia="仿宋_GB2312" w:cs="宋体"/>
                <w:color w:val="000000"/>
                <w:kern w:val="0"/>
                <w:sz w:val="22"/>
              </w:rPr>
            </w:pPr>
          </w:p>
          <w:p>
            <w:pPr>
              <w:jc w:val="center"/>
              <w:rPr>
                <w:rFonts w:hint="eastAsia" w:ascii="仿宋_GB2312" w:hAnsi="宋体" w:eastAsia="仿宋_GB2312" w:cs="宋体"/>
                <w:color w:val="000000"/>
                <w:kern w:val="0"/>
                <w:sz w:val="22"/>
                <w:lang w:eastAsia="zh-CN"/>
              </w:rPr>
            </w:pPr>
          </w:p>
          <w:p>
            <w:pPr>
              <w:jc w:val="center"/>
              <w:rPr>
                <w:rFonts w:hint="eastAsia" w:ascii="仿宋_GB2312" w:hAnsi="宋体" w:eastAsia="仿宋_GB2312" w:cs="宋体"/>
                <w:color w:val="000000"/>
                <w:kern w:val="0"/>
                <w:sz w:val="22"/>
                <w:lang w:eastAsia="zh-CN"/>
              </w:rPr>
            </w:pPr>
          </w:p>
          <w:p>
            <w:pPr>
              <w:jc w:val="both"/>
              <w:rPr>
                <w:rFonts w:hint="eastAsia" w:ascii="仿宋_GB2312" w:hAnsi="宋体" w:eastAsia="仿宋_GB2312" w:cs="宋体"/>
                <w:color w:val="000000"/>
                <w:kern w:val="0"/>
                <w:sz w:val="22"/>
                <w:lang w:eastAsia="zh-CN"/>
              </w:rPr>
            </w:pPr>
          </w:p>
          <w:p>
            <w:pPr>
              <w:jc w:val="both"/>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无</w:t>
            </w:r>
          </w:p>
        </w:tc>
        <w:tc>
          <w:tcPr>
            <w:tcW w:w="81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p>
          <w:p>
            <w:pPr>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0635-</w:t>
            </w:r>
          </w:p>
          <w:p>
            <w:pPr>
              <w:jc w:val="both"/>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3326296</w:t>
            </w:r>
          </w:p>
        </w:tc>
        <w:tc>
          <w:tcPr>
            <w:tcW w:w="440" w:type="dxa"/>
            <w:tcBorders>
              <w:top w:val="single" w:color="auto" w:sz="4" w:space="0"/>
              <w:left w:val="single" w:color="auto" w:sz="4" w:space="0"/>
              <w:bottom w:val="single" w:color="auto" w:sz="4" w:space="0"/>
              <w:right w:val="single" w:color="auto" w:sz="4" w:space="0"/>
            </w:tcBorders>
            <w:vAlign w:val="top"/>
          </w:tcPr>
          <w:p>
            <w:pPr>
              <w:jc w:val="center"/>
              <w:rPr>
                <w:rFonts w:ascii="宋体" w:cs="宋体"/>
                <w:color w:val="000000"/>
                <w:kern w:val="0"/>
                <w:sz w:val="22"/>
              </w:rPr>
            </w:pPr>
          </w:p>
        </w:tc>
      </w:tr>
      <w:tr>
        <w:tblPrEx>
          <w:tblLayout w:type="fixed"/>
          <w:tblCellMar>
            <w:top w:w="0" w:type="dxa"/>
            <w:left w:w="57" w:type="dxa"/>
            <w:bottom w:w="0" w:type="dxa"/>
            <w:right w:w="57" w:type="dxa"/>
          </w:tblCellMar>
        </w:tblPrEx>
        <w:trPr>
          <w:trHeight w:val="951" w:hRule="atLeast"/>
          <w:jc w:val="center"/>
        </w:trPr>
        <w:tc>
          <w:tcPr>
            <w:tcW w:w="458" w:type="dxa"/>
            <w:tcBorders>
              <w:top w:val="single" w:color="auto" w:sz="4" w:space="0"/>
              <w:left w:val="single" w:color="auto" w:sz="4" w:space="0"/>
              <w:bottom w:val="single" w:color="auto" w:sz="4" w:space="0"/>
              <w:right w:val="nil"/>
            </w:tcBorders>
            <w:vAlign w:val="center"/>
          </w:tcPr>
          <w:p>
            <w:pPr>
              <w:rPr>
                <w:rFonts w:ascii="黑体" w:hAnsi="黑体" w:eastAsia="黑体" w:cs="宋体"/>
                <w:color w:val="000000"/>
                <w:kern w:val="0"/>
                <w:sz w:val="24"/>
                <w:szCs w:val="24"/>
              </w:rPr>
            </w:pPr>
            <w:r>
              <w:rPr>
                <w:rFonts w:hint="eastAsia" w:ascii="黑体" w:hAnsi="黑体" w:eastAsia="黑体" w:cs="宋体"/>
                <w:color w:val="000000"/>
                <w:kern w:val="0"/>
                <w:sz w:val="24"/>
                <w:szCs w:val="24"/>
              </w:rPr>
              <w:t>合计</w:t>
            </w:r>
          </w:p>
        </w:tc>
        <w:tc>
          <w:tcPr>
            <w:tcW w:w="13658"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共有业务事项</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项，其中行政辅助事项</w:t>
            </w:r>
            <w:r>
              <w:rPr>
                <w:rFonts w:hint="eastAsia" w:ascii="仿宋_GB2312" w:hAnsi="宋体" w:eastAsia="仿宋_GB2312" w:cs="宋体"/>
                <w:color w:val="000000"/>
                <w:kern w:val="0"/>
                <w:sz w:val="28"/>
                <w:szCs w:val="28"/>
                <w:lang w:val="en-US" w:eastAsia="zh-CN"/>
              </w:rPr>
              <w:t>0</w:t>
            </w:r>
            <w:r>
              <w:rPr>
                <w:rFonts w:hint="eastAsia" w:ascii="仿宋_GB2312" w:hAnsi="宋体" w:eastAsia="仿宋_GB2312" w:cs="宋体"/>
                <w:color w:val="000000"/>
                <w:kern w:val="0"/>
                <w:sz w:val="28"/>
                <w:szCs w:val="28"/>
              </w:rPr>
              <w:t>项，公益服务事项</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项，其他事项</w:t>
            </w:r>
            <w:r>
              <w:rPr>
                <w:rFonts w:hint="eastAsia" w:ascii="仿宋_GB2312" w:hAnsi="宋体" w:eastAsia="仿宋_GB2312" w:cs="宋体"/>
                <w:color w:val="000000"/>
                <w:kern w:val="0"/>
                <w:sz w:val="28"/>
                <w:szCs w:val="28"/>
                <w:lang w:val="en-US" w:eastAsia="zh-CN"/>
              </w:rPr>
              <w:t>0</w:t>
            </w:r>
            <w:r>
              <w:rPr>
                <w:rFonts w:hint="eastAsia" w:ascii="仿宋_GB2312" w:hAnsi="宋体" w:eastAsia="仿宋_GB2312" w:cs="宋体"/>
                <w:color w:val="000000"/>
                <w:kern w:val="0"/>
                <w:sz w:val="28"/>
                <w:szCs w:val="28"/>
              </w:rPr>
              <w:t>项。</w:t>
            </w:r>
          </w:p>
        </w:tc>
      </w:tr>
    </w:tbl>
    <w:p>
      <w:pPr>
        <w:spacing w:beforeLines="50"/>
        <w:ind w:firstLine="2880" w:firstLineChars="1200"/>
        <w:jc w:val="both"/>
        <w:rPr>
          <w:rFonts w:hint="eastAsia" w:ascii="仿宋_GB2312" w:hAnsi="宋体" w:eastAsia="仿宋_GB2312" w:cs="宋体"/>
          <w:color w:val="000000"/>
          <w:kern w:val="0"/>
          <w:sz w:val="24"/>
          <w:szCs w:val="24"/>
        </w:rPr>
      </w:pPr>
    </w:p>
    <w:p>
      <w:pPr>
        <w:spacing w:beforeLines="50"/>
        <w:ind w:firstLine="2880" w:firstLineChars="1200"/>
        <w:jc w:val="both"/>
        <w:rPr>
          <w:rFonts w:ascii="仿宋_GB2312" w:hAnsi="宋体" w:eastAsia="仿宋_GB2312" w:cs="宋体"/>
          <w:color w:val="000000"/>
          <w:kern w:val="0"/>
          <w:sz w:val="24"/>
          <w:szCs w:val="24"/>
        </w:rPr>
        <w:sectPr>
          <w:footerReference r:id="rId3" w:type="default"/>
          <w:pgSz w:w="16838" w:h="11906" w:orient="landscape"/>
          <w:pgMar w:top="1701" w:right="1418" w:bottom="1418" w:left="1418" w:header="851" w:footer="992" w:gutter="0"/>
          <w:pgNumType w:fmt="numberInDash"/>
          <w:cols w:space="425" w:num="1"/>
          <w:docGrid w:type="linesAndChars" w:linePitch="312" w:charSpace="0"/>
        </w:sectPr>
      </w:pPr>
      <w:r>
        <w:rPr>
          <w:rFonts w:hint="eastAsia" w:ascii="仿宋_GB2312" w:hAnsi="宋体" w:eastAsia="仿宋_GB2312" w:cs="宋体"/>
          <w:color w:val="000000"/>
          <w:kern w:val="0"/>
          <w:sz w:val="24"/>
          <w:szCs w:val="24"/>
        </w:rPr>
        <w:t>填报人及联系方式：</w:t>
      </w:r>
      <w:r>
        <w:rPr>
          <w:rFonts w:hint="eastAsia" w:ascii="仿宋_GB2312" w:hAnsi="宋体" w:eastAsia="仿宋_GB2312" w:cs="宋体"/>
          <w:color w:val="000000"/>
          <w:kern w:val="0"/>
          <w:sz w:val="24"/>
          <w:szCs w:val="24"/>
          <w:lang w:eastAsia="zh-CN"/>
        </w:rPr>
        <w:t>刘立娟</w:t>
      </w:r>
      <w:r>
        <w:rPr>
          <w:rFonts w:hint="eastAsia" w:ascii="仿宋_GB2312" w:hAnsi="宋体" w:eastAsia="仿宋_GB2312" w:cs="宋体"/>
          <w:color w:val="000000"/>
          <w:kern w:val="0"/>
          <w:sz w:val="24"/>
          <w:szCs w:val="24"/>
          <w:lang w:val="en-US" w:eastAsia="zh-CN"/>
        </w:rPr>
        <w:t xml:space="preserve">                    18763591299</w:t>
      </w:r>
    </w:p>
    <w:p>
      <w:pPr>
        <w:spacing w:line="20" w:lineRule="exact"/>
        <w:jc w:val="left"/>
        <w:rPr>
          <w:rFonts w:ascii="仿宋_GB2312" w:hAnsi="黑体" w:eastAsia="仿宋_GB2312"/>
          <w:sz w:val="32"/>
          <w:szCs w:val="32"/>
        </w:rPr>
      </w:pPr>
    </w:p>
    <w:sectPr>
      <w:pgSz w:w="11906" w:h="16838"/>
      <w:pgMar w:top="1701"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3 -</w:t>
    </w:r>
    <w:r>
      <w:rPr>
        <w:rFonts w:ascii="Times New Roman" w:hAnsi="Times New Roman"/>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BD"/>
    <w:rsid w:val="000035F6"/>
    <w:rsid w:val="00006934"/>
    <w:rsid w:val="00013765"/>
    <w:rsid w:val="0001574B"/>
    <w:rsid w:val="00017E47"/>
    <w:rsid w:val="00032C23"/>
    <w:rsid w:val="00041D95"/>
    <w:rsid w:val="00045D52"/>
    <w:rsid w:val="00065FA7"/>
    <w:rsid w:val="00083812"/>
    <w:rsid w:val="000970FC"/>
    <w:rsid w:val="000A33D7"/>
    <w:rsid w:val="000A584C"/>
    <w:rsid w:val="001133E8"/>
    <w:rsid w:val="00126AAF"/>
    <w:rsid w:val="00132C91"/>
    <w:rsid w:val="0014269C"/>
    <w:rsid w:val="0014468B"/>
    <w:rsid w:val="00185C83"/>
    <w:rsid w:val="0018760B"/>
    <w:rsid w:val="00193826"/>
    <w:rsid w:val="001A11A6"/>
    <w:rsid w:val="001B0B67"/>
    <w:rsid w:val="001C04B0"/>
    <w:rsid w:val="001C6FD4"/>
    <w:rsid w:val="001D6D0F"/>
    <w:rsid w:val="00206CE1"/>
    <w:rsid w:val="002147E6"/>
    <w:rsid w:val="002448EA"/>
    <w:rsid w:val="00297CEC"/>
    <w:rsid w:val="002A2424"/>
    <w:rsid w:val="002A70CE"/>
    <w:rsid w:val="002B197A"/>
    <w:rsid w:val="002B3279"/>
    <w:rsid w:val="002E1FFC"/>
    <w:rsid w:val="002F5561"/>
    <w:rsid w:val="002F6F45"/>
    <w:rsid w:val="00305A8E"/>
    <w:rsid w:val="00315015"/>
    <w:rsid w:val="003211C3"/>
    <w:rsid w:val="003546BB"/>
    <w:rsid w:val="00357776"/>
    <w:rsid w:val="00364C17"/>
    <w:rsid w:val="003B5D1F"/>
    <w:rsid w:val="003C3D5D"/>
    <w:rsid w:val="00434663"/>
    <w:rsid w:val="00446ED8"/>
    <w:rsid w:val="00457E51"/>
    <w:rsid w:val="00463CDD"/>
    <w:rsid w:val="004758CF"/>
    <w:rsid w:val="004B3816"/>
    <w:rsid w:val="004C3666"/>
    <w:rsid w:val="004C7912"/>
    <w:rsid w:val="004D4BE8"/>
    <w:rsid w:val="004F07A1"/>
    <w:rsid w:val="00510E68"/>
    <w:rsid w:val="0053704A"/>
    <w:rsid w:val="00543D8C"/>
    <w:rsid w:val="00544C4B"/>
    <w:rsid w:val="00575096"/>
    <w:rsid w:val="00581319"/>
    <w:rsid w:val="0059581F"/>
    <w:rsid w:val="005A00CB"/>
    <w:rsid w:val="005D2A34"/>
    <w:rsid w:val="006117AF"/>
    <w:rsid w:val="0062463F"/>
    <w:rsid w:val="00627172"/>
    <w:rsid w:val="006716C0"/>
    <w:rsid w:val="00692A12"/>
    <w:rsid w:val="00693ABF"/>
    <w:rsid w:val="006942B5"/>
    <w:rsid w:val="006D023D"/>
    <w:rsid w:val="006D09B7"/>
    <w:rsid w:val="006F5A14"/>
    <w:rsid w:val="00711059"/>
    <w:rsid w:val="00711EF1"/>
    <w:rsid w:val="007153A9"/>
    <w:rsid w:val="00737B37"/>
    <w:rsid w:val="00746E14"/>
    <w:rsid w:val="00763DEE"/>
    <w:rsid w:val="00767AE9"/>
    <w:rsid w:val="00781AB9"/>
    <w:rsid w:val="00781C8A"/>
    <w:rsid w:val="007F56E1"/>
    <w:rsid w:val="007F7ACF"/>
    <w:rsid w:val="0083184C"/>
    <w:rsid w:val="008352DE"/>
    <w:rsid w:val="0086503A"/>
    <w:rsid w:val="008A7D60"/>
    <w:rsid w:val="008B1414"/>
    <w:rsid w:val="008B51B3"/>
    <w:rsid w:val="008E2C41"/>
    <w:rsid w:val="008E30DE"/>
    <w:rsid w:val="008E579C"/>
    <w:rsid w:val="00904125"/>
    <w:rsid w:val="0093022C"/>
    <w:rsid w:val="00935F9A"/>
    <w:rsid w:val="00950CC3"/>
    <w:rsid w:val="009637C1"/>
    <w:rsid w:val="00967228"/>
    <w:rsid w:val="009C75BD"/>
    <w:rsid w:val="009E168E"/>
    <w:rsid w:val="009F12B6"/>
    <w:rsid w:val="00A1220E"/>
    <w:rsid w:val="00A31356"/>
    <w:rsid w:val="00A45C89"/>
    <w:rsid w:val="00A7772A"/>
    <w:rsid w:val="00A87958"/>
    <w:rsid w:val="00AA0A3A"/>
    <w:rsid w:val="00AA20D3"/>
    <w:rsid w:val="00AB206E"/>
    <w:rsid w:val="00AB62F2"/>
    <w:rsid w:val="00AB7060"/>
    <w:rsid w:val="00AB7205"/>
    <w:rsid w:val="00AD20FC"/>
    <w:rsid w:val="00AD3699"/>
    <w:rsid w:val="00AD3735"/>
    <w:rsid w:val="00B066E1"/>
    <w:rsid w:val="00B13132"/>
    <w:rsid w:val="00B365A5"/>
    <w:rsid w:val="00B5191E"/>
    <w:rsid w:val="00B74FE6"/>
    <w:rsid w:val="00B768B5"/>
    <w:rsid w:val="00BC3377"/>
    <w:rsid w:val="00BC3573"/>
    <w:rsid w:val="00C130BD"/>
    <w:rsid w:val="00C34365"/>
    <w:rsid w:val="00C41D62"/>
    <w:rsid w:val="00C44B46"/>
    <w:rsid w:val="00C660F6"/>
    <w:rsid w:val="00C76ABF"/>
    <w:rsid w:val="00C950EC"/>
    <w:rsid w:val="00CB0239"/>
    <w:rsid w:val="00CB59C6"/>
    <w:rsid w:val="00CE69B3"/>
    <w:rsid w:val="00CF23E2"/>
    <w:rsid w:val="00D03047"/>
    <w:rsid w:val="00D06924"/>
    <w:rsid w:val="00D625C8"/>
    <w:rsid w:val="00D640BA"/>
    <w:rsid w:val="00D65F88"/>
    <w:rsid w:val="00D90877"/>
    <w:rsid w:val="00D9372C"/>
    <w:rsid w:val="00DA110F"/>
    <w:rsid w:val="00DB2757"/>
    <w:rsid w:val="00DB5B88"/>
    <w:rsid w:val="00DC53C7"/>
    <w:rsid w:val="00DD355A"/>
    <w:rsid w:val="00DD7221"/>
    <w:rsid w:val="00DF1019"/>
    <w:rsid w:val="00E47B3E"/>
    <w:rsid w:val="00E66306"/>
    <w:rsid w:val="00E74260"/>
    <w:rsid w:val="00EA08F4"/>
    <w:rsid w:val="00F0426F"/>
    <w:rsid w:val="00F15E11"/>
    <w:rsid w:val="00F34CDE"/>
    <w:rsid w:val="00F44A55"/>
    <w:rsid w:val="00F62F81"/>
    <w:rsid w:val="00F7044F"/>
    <w:rsid w:val="00F92D41"/>
    <w:rsid w:val="00FC6A03"/>
    <w:rsid w:val="00FD2620"/>
    <w:rsid w:val="03662DBC"/>
    <w:rsid w:val="0606462F"/>
    <w:rsid w:val="083502C7"/>
    <w:rsid w:val="0BE73359"/>
    <w:rsid w:val="129F0E05"/>
    <w:rsid w:val="1A0D498C"/>
    <w:rsid w:val="1F4A3F36"/>
    <w:rsid w:val="24AD5A41"/>
    <w:rsid w:val="278C0A67"/>
    <w:rsid w:val="297F4CFB"/>
    <w:rsid w:val="29AE23B3"/>
    <w:rsid w:val="2B4657C4"/>
    <w:rsid w:val="2BA87042"/>
    <w:rsid w:val="2ED51E04"/>
    <w:rsid w:val="303059C0"/>
    <w:rsid w:val="382C5675"/>
    <w:rsid w:val="3B5C510E"/>
    <w:rsid w:val="4408569E"/>
    <w:rsid w:val="6010046E"/>
    <w:rsid w:val="64FB3102"/>
    <w:rsid w:val="692332EC"/>
    <w:rsid w:val="69B65286"/>
    <w:rsid w:val="7A9312F0"/>
    <w:rsid w:val="7CD55022"/>
    <w:rsid w:val="7E2466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0"/>
    <w:semiHidden/>
    <w:qFormat/>
    <w:uiPriority w:val="99"/>
    <w:pPr>
      <w:shd w:val="clear" w:color="auto" w:fill="00008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99"/>
    <w:pPr>
      <w:tabs>
        <w:tab w:val="left" w:pos="880"/>
        <w:tab w:val="right" w:leader="dot" w:pos="9017"/>
      </w:tabs>
      <w:spacing w:before="120" w:after="120" w:line="360" w:lineRule="auto"/>
      <w:contextualSpacing/>
      <w:jc w:val="center"/>
    </w:pPr>
    <w:rPr>
      <w:rFonts w:ascii="宋体" w:hAnsi="宋体"/>
      <w:b/>
      <w:sz w:val="24"/>
      <w:szCs w:val="24"/>
      <w:lang w:val="en-GB"/>
    </w:rPr>
  </w:style>
  <w:style w:type="character" w:styleId="7">
    <w:name w:val="Hyperlink"/>
    <w:basedOn w:val="6"/>
    <w:uiPriority w:val="99"/>
    <w:rPr>
      <w:rFonts w:cs="Times New Roman"/>
      <w:color w:val="0000FF"/>
      <w:u w:val="single"/>
    </w:rPr>
  </w:style>
  <w:style w:type="table" w:styleId="9">
    <w:name w:val="Table Grid"/>
    <w:basedOn w:val="8"/>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ocument Map Char"/>
    <w:basedOn w:val="6"/>
    <w:link w:val="2"/>
    <w:semiHidden/>
    <w:locked/>
    <w:uiPriority w:val="99"/>
    <w:rPr>
      <w:rFonts w:ascii="Times New Roman" w:hAnsi="Times New Roman" w:cs="Times New Roman"/>
      <w:sz w:val="2"/>
    </w:rPr>
  </w:style>
  <w:style w:type="character" w:customStyle="1" w:styleId="11">
    <w:name w:val="Footer Char"/>
    <w:basedOn w:val="6"/>
    <w:link w:val="3"/>
    <w:qFormat/>
    <w:locked/>
    <w:uiPriority w:val="99"/>
    <w:rPr>
      <w:rFonts w:cs="Times New Roman"/>
      <w:sz w:val="18"/>
      <w:szCs w:val="18"/>
    </w:rPr>
  </w:style>
  <w:style w:type="character" w:customStyle="1" w:styleId="12">
    <w:name w:val="Header Char"/>
    <w:basedOn w:val="6"/>
    <w:link w:val="4"/>
    <w:semiHidden/>
    <w:locked/>
    <w:uiPriority w:val="99"/>
    <w:rPr>
      <w:rFonts w:cs="Times New Roman"/>
      <w:sz w:val="18"/>
      <w:szCs w:val="18"/>
    </w:rPr>
  </w:style>
  <w:style w:type="paragraph" w:customStyle="1" w:styleId="13">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25</Pages>
  <Words>1025</Words>
  <Characters>5845</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2017-09-13T02:09:00Z</dcterms:created>
  <dc:creator>奔腾电脑</dc:creator>
  <cp:lastModifiedBy>Administrator</cp:lastModifiedBy>
  <cp:lastPrinted>2017-09-14T03:32:00Z</cp:lastPrinted>
  <dcterms:modified xsi:type="dcterms:W3CDTF">2018-12-24T02:29:55Z</dcterms:modified>
  <dc:title>东阿县事业单位业务范围清单化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