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铜城街道办事处铜城</w:t>
      </w:r>
      <w:r>
        <w:rPr>
          <w:rFonts w:hint="eastAsia" w:ascii="仿宋_GB2312" w:hAnsi="宋体" w:eastAsia="仿宋_GB2312"/>
          <w:sz w:val="24"/>
          <w:szCs w:val="24"/>
        </w:rPr>
        <w:t>联合校</w:t>
      </w:r>
      <w:r>
        <w:rPr>
          <w:rFonts w:ascii="仿宋_GB2312" w:hAnsi="宋体" w:eastAsia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全面贯彻执行党的教育方针、政策及相关的法律法规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0635－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6059360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1.《山东省义务教育条例》（鲁政发〔2009〕141号） </w:t>
            </w:r>
            <w:r>
              <w:rPr>
                <w:rFonts w:ascii="仿宋_GB2312" w:hAnsi="宋体" w:eastAsia="仿宋_GB2312"/>
                <w:sz w:val="24"/>
                <w:szCs w:val="24"/>
              </w:rPr>
              <w:br w:type="textWrapping" w:clear="all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2.《山东省普通中小学管理基本规范(试行）》（鲁教基字〔2007〕20号）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依法治校，遵循并贯彻执行党和国家的有关法律法规和政策，制定并实施学校章程及各项学校管理制度，指导和协调各部门开展工作，依法对学校实施科学管理。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文星标宋" w:hAnsi="宋体" w:eastAsia="文星标宋" w:cs="宋体"/>
          <w:color w:val="000000"/>
          <w:kern w:val="0"/>
          <w:sz w:val="44"/>
          <w:szCs w:val="44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铜城街道办事处铜城</w:t>
      </w:r>
      <w:r>
        <w:rPr>
          <w:rFonts w:hint="eastAsia" w:ascii="仿宋_GB2312" w:hAnsi="宋体" w:eastAsia="仿宋_GB2312"/>
          <w:sz w:val="24"/>
          <w:szCs w:val="24"/>
        </w:rPr>
        <w:t>联合校</w:t>
      </w:r>
      <w:r>
        <w:rPr>
          <w:rFonts w:ascii="仿宋_GB2312" w:hAnsi="宋体" w:eastAsia="仿宋_GB2312"/>
          <w:sz w:val="24"/>
          <w:szCs w:val="24"/>
        </w:rPr>
        <w:t xml:space="preserve">     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实施素质教育，提高教育质量，使适龄儿童在品德、智力、体质等方面全面发展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0635－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6059360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  1.《山东省义务教育条例》（鲁政发〔2009〕141号）第四条、第四十八条、第五十条、第五十一条、第五十三条、第五十四条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  2.《山东省普通中小学管理基本规范(试行）》（鲁教基字〔2007〕20号）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加强学生的德育管理，注重德育课程体系建设，创新育人模式，践行社会主义核心价值观。利用国旗下讲话、学生主题班会等德育阵地，不断加强思想道德建设。坚持两个相信，依托学校“五节”活动，充分发挥班级量化管理系统作用，促进学生全面发展。规范学籍管理，严格学籍业务办理程序。建设好家长委员会，家校合力培育德才兼备、全面发展的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铜城街道办事处铜城</w:t>
      </w:r>
      <w:r>
        <w:rPr>
          <w:rFonts w:hint="eastAsia" w:ascii="仿宋_GB2312" w:hAnsi="宋体" w:eastAsia="仿宋_GB2312"/>
          <w:sz w:val="24"/>
          <w:szCs w:val="24"/>
        </w:rPr>
        <w:t>联合校</w:t>
      </w:r>
      <w:r>
        <w:rPr>
          <w:rFonts w:ascii="仿宋_GB2312" w:hAnsi="宋体" w:eastAsia="仿宋_GB2312"/>
          <w:sz w:val="24"/>
          <w:szCs w:val="24"/>
        </w:rPr>
        <w:t xml:space="preserve">     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按照规定标准完成教育教学任务，保证教育教学质量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0635－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6059360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1.《山东省义务教育条例》（鲁政发〔2009〕141号）第四十九条、第五十二条、第五十五条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2.《山东省普通中小学管理基本规范(试行）》（鲁教基字〔2007〕20号）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规范办学行为，推进素质教育，加强教师队伍建设和师德建设，培育优秀教师团队；认真执行小学课程设置及教学要求，严格落实学科教学要求和教学基本规范，进一步丰富生本课堂内涵，充分发挥各功能室的教学辅助作用，加强学校教育科研的管理，构建科学高效的教学管理体系，提高教育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文星标宋" w:hAnsi="宋体" w:eastAsia="文星标宋" w:cs="宋体"/>
          <w:color w:val="000000"/>
          <w:kern w:val="0"/>
          <w:sz w:val="44"/>
          <w:szCs w:val="44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铜城街道办事处铜城</w:t>
      </w:r>
      <w:r>
        <w:rPr>
          <w:rFonts w:hint="eastAsia" w:ascii="仿宋_GB2312" w:hAnsi="宋体" w:eastAsia="仿宋_GB2312"/>
          <w:sz w:val="24"/>
          <w:szCs w:val="24"/>
        </w:rPr>
        <w:t>联合校</w:t>
      </w:r>
      <w:r>
        <w:rPr>
          <w:rFonts w:ascii="仿宋_GB2312" w:hAnsi="宋体" w:eastAsia="仿宋_GB2312"/>
          <w:sz w:val="24"/>
          <w:szCs w:val="24"/>
        </w:rPr>
        <w:t xml:space="preserve">    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建立、健全安全制度和应急机制，对学生进行安全教育，加强管理，及时消除隐患，预防发生事故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0635－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6059367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 1.《山东省义务教育条例》（鲁政发〔2009〕141号） 第三十三条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 2.《山东省普通中小学管理基本规范(试行）》（鲁教基字〔2007〕20号）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构建学校安全工作领导机构，设立安全工作办公室，制定突发事件应急预案，完善人防建设、物防建设、技防建设、隐患排查与整改、校园周边安全、交通安全、消防安全、应急预案及疏散演练等，对师生加强安全宣传教育培训，提高师生安全意识和防护能力，为学校育人营造安全的工作和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铜城街道办事处铜城</w:t>
      </w:r>
      <w:r>
        <w:rPr>
          <w:rFonts w:hint="eastAsia" w:ascii="仿宋_GB2312" w:hAnsi="宋体" w:eastAsia="仿宋_GB2312"/>
          <w:sz w:val="24"/>
          <w:szCs w:val="24"/>
        </w:rPr>
        <w:t>联合校</w:t>
      </w:r>
      <w:r>
        <w:rPr>
          <w:rFonts w:ascii="仿宋_GB2312" w:hAnsi="宋体" w:eastAsia="仿宋_GB2312"/>
          <w:sz w:val="24"/>
          <w:szCs w:val="24"/>
        </w:rPr>
        <w:t xml:space="preserve">    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内部管理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0635－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6059367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 1.《山东省义务教育条例》（鲁政发〔2009〕141号）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 2.《山东省普通中小学管理基本规范(试行）》（鲁教基字〔2007〕20号）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按照章程和有关规定开展的党务、纪检、机构编制、人事、财务、后勤、工青妇等内部管理工作。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2018-01-15T06:37:58Z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